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header26.xml" ContentType="application/vnd.openxmlformats-officedocument.wordprocessingml.header+xml"/>
  <Override PartName="/word/header25.xml" ContentType="application/vnd.openxmlformats-officedocument.wordprocessingml.header+xml"/>
  <Override PartName="/word/header24.xml" ContentType="application/vnd.openxmlformats-officedocument.wordprocessingml.header+xml"/>
  <Override PartName="/word/header23.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10.xml" ContentType="application/vnd.openxmlformats-officedocument.wordprocessingml.header+xml"/>
  <Override PartName="/word/header8.xml" ContentType="application/vnd.openxmlformats-officedocument.wordprocessingml.header+xml"/>
  <Override PartName="/word/header11.xml" ContentType="application/vnd.openxmlformats-officedocument.wordprocessingml.header+xml"/>
  <Override PartName="/word/header9.xml" ContentType="application/vnd.openxmlformats-officedocument.wordprocessingml.header+xml"/>
  <Override PartName="/word/header28.xml" ContentType="application/vnd.openxmlformats-officedocument.wordprocessingml.header+xml"/>
  <Override PartName="/word/header30.xml" ContentType="application/vnd.openxmlformats-officedocument.wordprocessingml.header+xml"/>
  <Override PartName="/word/header29.xml" ContentType="application/vnd.openxmlformats-officedocument.wordprocessingml.header+xml"/>
  <Override PartName="/word/header31.xml" ContentType="application/vnd.openxmlformats-officedocument.wordprocessingml.header+xml"/>
  <Override PartName="/word/header2.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header14.xml" ContentType="application/vnd.openxmlformats-officedocument.wordprocessingml.header+xml"/>
  <Override PartName="/word/header3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header6.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header4.xml" ContentType="application/vnd.openxmlformats-officedocument.wordprocessingml.header+xml"/>
  <Override PartName="/word/document.xml" ContentType="application/vnd.openxmlformats-officedocument.wordprocessingml.document.main+xml"/>
  <Override PartName="/word/header27.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28" w:type="dxa"/>
        <w:tblCellMar>
          <w:top w:w="0" w:type="dxa"/>
          <w:left w:w="28" w:type="dxa"/>
          <w:bottom w:w="0" w:type="dxa"/>
          <w:right w:w="28" w:type="dxa"/>
        </w:tblCellMar>
      </w:tblPr>
      <w:tblGrid>
        <w:gridCol w:w="2902"/>
        <w:gridCol w:w="2052"/>
        <w:gridCol w:w="4968"/>
      </w:tblGrid>
      <w:tr>
        <w:trPr>
          <w:trHeight w:val="2263" w:hRule="atLeast"/>
        </w:trPr>
        <w:tc>
          <w:tcPr>
            <w:tcW w:w="2902" w:type="dxa"/>
            <w:tcBorders/>
          </w:tcPr>
          <w:p>
            <w:pPr>
              <w:pStyle w:val="TableContents"/>
              <w:pageBreakBefore/>
              <w:spacing w:lineRule="auto" w:line="276" w:before="0" w:after="0"/>
              <w:ind w:left="0" w:right="0" w:firstLine="709"/>
              <w:jc w:val="both"/>
              <w:rPr>
                <w:rFonts w:ascii="Times New Roman" w:hAnsi="Times New Roman" w:eastAsia="Times New Roman" w:cs="Times New Roman"/>
                <w:b w:val="false"/>
                <w:b w:val="false"/>
                <w:bCs w:val="false"/>
                <w:sz w:val="24"/>
                <w:szCs w:val="24"/>
                <w:lang w:val="ru-RU"/>
              </w:rPr>
            </w:pPr>
            <w:r>
              <w:rPr>
                <w:rFonts w:eastAsia="Times New Roman" w:cs="Times New Roman" w:ascii="Times New Roman" w:hAnsi="Times New Roman"/>
                <w:b w:val="false"/>
                <w:bCs w:val="false"/>
                <w:sz w:val="24"/>
                <w:szCs w:val="24"/>
                <w:lang w:val="ru-RU"/>
              </w:rPr>
            </w:r>
          </w:p>
        </w:tc>
        <w:tc>
          <w:tcPr>
            <w:tcW w:w="2052" w:type="dxa"/>
            <w:tcBorders/>
            <w:tcMar>
              <w:left w:w="10" w:type="dxa"/>
              <w:right w:w="10" w:type="dxa"/>
            </w:tcMar>
          </w:tcPr>
          <w:p>
            <w:pPr>
              <w:pStyle w:val="Normal"/>
              <w:widowControl w:val="false"/>
              <w:numPr>
                <w:ilvl w:val="0"/>
                <w:numId w:val="0"/>
              </w:numPr>
              <w:tabs>
                <w:tab w:val="clear" w:pos="709"/>
                <w:tab w:val="left" w:pos="565" w:leader="none"/>
              </w:tabs>
              <w:suppressAutoHyphens w:val="true"/>
              <w:bidi w:val="0"/>
              <w:spacing w:lineRule="auto" w:line="276" w:before="0" w:after="0"/>
              <w:ind w:left="350" w:right="0" w:hanging="0"/>
              <w:jc w:val="center"/>
              <w:textAlignment w:val="baseline"/>
              <w:rPr>
                <w:rFonts w:ascii="Times New Roman" w:hAnsi="Times New Roman" w:eastAsia="Andale Sans UI" w:cs="Times New Roman"/>
                <w:b w:val="false"/>
                <w:b w:val="false"/>
                <w:bCs w:val="false"/>
                <w:color w:val="000000"/>
                <w:kern w:val="2"/>
                <w:sz w:val="28"/>
                <w:szCs w:val="28"/>
                <w:highlight w:val="white"/>
                <w:lang w:val="de-DE" w:eastAsia="ja-JP" w:bidi="fa-IR"/>
              </w:rPr>
            </w:pPr>
            <w:r>
              <w:rPr>
                <w:rFonts w:eastAsia="Andale Sans UI" w:cs="Times New Roman" w:ascii="Times New Roman" w:hAnsi="Times New Roman"/>
                <w:b w:val="false"/>
                <w:bCs w:val="false"/>
                <w:color w:val="000000"/>
                <w:kern w:val="2"/>
                <w:sz w:val="28"/>
                <w:szCs w:val="28"/>
                <w:highlight w:val="white"/>
                <w:lang w:val="de-DE" w:eastAsia="ja-JP" w:bidi="fa-IR"/>
              </w:rPr>
            </w:r>
          </w:p>
        </w:tc>
        <w:tc>
          <w:tcPr>
            <w:tcW w:w="4968" w:type="dxa"/>
            <w:tcBorders/>
            <w:tcMar>
              <w:top w:w="55" w:type="dxa"/>
              <w:left w:w="55" w:type="dxa"/>
              <w:bottom w:w="55" w:type="dxa"/>
              <w:right w:w="55" w:type="dxa"/>
            </w:tcMar>
            <w:vAlign w:val="center"/>
          </w:tcPr>
          <w:p>
            <w:pPr>
              <w:pStyle w:val="Normal"/>
              <w:numPr>
                <w:ilvl w:val="0"/>
                <w:numId w:val="0"/>
              </w:numPr>
              <w:spacing w:lineRule="auto" w:line="276" w:before="0" w:after="0"/>
              <w:ind w:left="350" w:right="0" w:hanging="0"/>
              <w:jc w:val="left"/>
              <w:rPr/>
            </w:pPr>
            <w:r>
              <w:rPr>
                <w:rStyle w:val="2"/>
                <w:rFonts w:cs="Lucida Sans"/>
                <w:b w:val="false"/>
                <w:bCs w:val="false"/>
                <w:i w:val="false"/>
                <w:iCs w:val="false"/>
                <w:color w:val="000000"/>
                <w:sz w:val="28"/>
                <w:szCs w:val="28"/>
                <w:lang w:val="ru-RU" w:eastAsia="en-US" w:bidi="ar-SA"/>
              </w:rPr>
              <w:t xml:space="preserve">УТВЕРЖДЕН </w:t>
            </w:r>
          </w:p>
          <w:p>
            <w:pPr>
              <w:pStyle w:val="Normal"/>
              <w:numPr>
                <w:ilvl w:val="0"/>
                <w:numId w:val="0"/>
              </w:numPr>
              <w:spacing w:lineRule="auto" w:line="276" w:before="0" w:after="0"/>
              <w:ind w:left="350" w:right="0" w:hanging="0"/>
              <w:jc w:val="left"/>
              <w:rPr>
                <w:rFonts w:ascii="Times New Roman" w:hAnsi="Times New Roman"/>
                <w:b w:val="false"/>
                <w:b w:val="false"/>
                <w:bCs w:val="false"/>
                <w:color w:val="000000"/>
                <w:sz w:val="28"/>
                <w:szCs w:val="28"/>
                <w:lang w:val="ru-RU"/>
              </w:rPr>
            </w:pPr>
            <w:r>
              <w:rPr>
                <w:rFonts w:ascii="Times New Roman" w:hAnsi="Times New Roman"/>
                <w:b w:val="false"/>
                <w:bCs w:val="false"/>
                <w:color w:val="000000"/>
                <w:sz w:val="28"/>
                <w:szCs w:val="28"/>
                <w:lang w:val="ru-RU"/>
              </w:rPr>
              <w:t xml:space="preserve">постановлением </w:t>
            </w:r>
            <w:r>
              <w:rPr>
                <w:rFonts w:ascii="Times New Roman" w:hAnsi="Times New Roman"/>
                <w:b w:val="false"/>
                <w:bCs w:val="false"/>
                <w:color w:val="000000"/>
                <w:sz w:val="28"/>
                <w:szCs w:val="28"/>
                <w:lang w:val="en-US"/>
              </w:rPr>
              <w:t>Администрации закрытого административно-территориального образования городской округ Молодёжный Московской области</w:t>
            </w:r>
          </w:p>
          <w:p>
            <w:pPr>
              <w:pStyle w:val="Normal"/>
              <w:numPr>
                <w:ilvl w:val="0"/>
                <w:numId w:val="0"/>
              </w:numPr>
              <w:spacing w:lineRule="auto" w:line="276" w:before="0" w:after="0"/>
              <w:ind w:left="350" w:right="0" w:hanging="0"/>
              <w:jc w:val="left"/>
              <w:rPr>
                <w:rFonts w:ascii="Times New Roman" w:hAnsi="Times New Roman"/>
                <w:b w:val="false"/>
                <w:b w:val="false"/>
                <w:bCs w:val="false"/>
                <w:color w:val="FFFFFF"/>
                <w:sz w:val="28"/>
                <w:szCs w:val="28"/>
                <w:lang w:val="ru-RU"/>
              </w:rPr>
            </w:pPr>
            <w:r>
              <w:rPr>
                <w:rFonts w:ascii="Times New Roman" w:hAnsi="Times New Roman"/>
                <w:b w:val="false"/>
                <w:bCs w:val="false"/>
                <w:color w:val="FFFFFF"/>
                <w:sz w:val="28"/>
                <w:szCs w:val="28"/>
                <w:lang w:val="ru-RU"/>
              </w:rPr>
              <w:t>$orderNum$</w:t>
            </w:r>
          </w:p>
        </w:tc>
      </w:tr>
    </w:tbl>
    <w:p>
      <w:pPr>
        <w:pStyle w:val="Normal"/>
        <w:spacing w:lineRule="auto" w:line="276" w:before="0" w:after="0"/>
        <w:ind w:left="0" w:right="0" w:firstLine="709"/>
        <w:rPr>
          <w:rFonts w:ascii="Times New Roman" w:hAnsi="Times New Roman"/>
          <w:b w:val="false"/>
          <w:b w:val="false"/>
          <w:bCs w:val="false"/>
        </w:rPr>
      </w:pPr>
      <w:r>
        <w:rPr>
          <w:rFonts w:ascii="Times New Roman" w:hAnsi="Times New Roman"/>
          <w:b w:val="false"/>
          <w:bCs w:val="false"/>
        </w:rPr>
      </w:r>
    </w:p>
    <w:p>
      <w:pPr>
        <w:sectPr>
          <w:headerReference w:type="default" r:id="rId2"/>
          <w:headerReference w:type="first" r:id="rId3"/>
          <w:type w:val="nextPage"/>
          <w:pgSz w:w="11906" w:h="16838"/>
          <w:pgMar w:left="1134" w:right="850" w:header="1134" w:top="1739" w:footer="0" w:bottom="1134" w:gutter="0"/>
          <w:pgNumType w:fmt="decimal"/>
          <w:formProt w:val="false"/>
          <w:titlePg/>
          <w:textDirection w:val="lrTb"/>
          <w:docGrid w:type="default" w:linePitch="312" w:charSpace="4294961151"/>
        </w:sectPr>
      </w:pPr>
    </w:p>
    <w:p>
      <w:pPr>
        <w:pStyle w:val="Heading"/>
        <w:keepNext w:val="true"/>
        <w:spacing w:lineRule="auto" w:line="276" w:before="0" w:after="0"/>
        <w:ind w:left="0" w:right="0" w:firstLine="709"/>
        <w:jc w:val="center"/>
        <w:rPr>
          <w:rFonts w:ascii="Times New Roman" w:hAnsi="Times New Roman"/>
          <w:sz w:val="28"/>
          <w:szCs w:val="28"/>
        </w:rPr>
      </w:pPr>
      <w:r>
        <w:rPr>
          <w:rStyle w:val="2"/>
          <w:rFonts w:ascii="Times New Roman" w:hAnsi="Times New Roman"/>
          <w:b w:val="false"/>
          <w:bCs w:val="false"/>
          <w:i w:val="false"/>
          <w:iCs w:val="false"/>
          <w:sz w:val="28"/>
          <w:szCs w:val="28"/>
          <w:lang w:val="ru-RU" w:eastAsia="en-US" w:bidi="ar-SA"/>
        </w:rPr>
        <w:t xml:space="preserve">Административный регламент </w:t>
      </w:r>
      <w:r>
        <w:rPr>
          <w:rFonts w:ascii="Times New Roman" w:hAnsi="Times New Roman"/>
          <w:b w:val="false"/>
          <w:bCs w:val="false"/>
          <w:sz w:val="28"/>
          <w:szCs w:val="28"/>
        </w:rPr>
        <w:t>предоставления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t>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lang w:val="en-US"/>
        </w:rPr>
        <w:t>I</w:t>
      </w:r>
      <w:r>
        <w:rPr>
          <w:b w:val="false"/>
          <w:bCs w:val="false"/>
          <w:sz w:val="28"/>
          <w:szCs w:val="28"/>
        </w:rPr>
        <w:t>. Общие положения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pPr>
      <w:bookmarkStart w:id="0" w:name="_Toc125717089"/>
      <w:bookmarkEnd w:id="0"/>
      <w:r>
        <w:rPr>
          <w:rFonts w:eastAsia="MS Gothic" w:cs="Tahoma"/>
          <w:b w:val="false"/>
          <w:bCs w:val="false"/>
          <w:sz w:val="28"/>
          <w:szCs w:val="28"/>
        </w:rPr>
        <w:t xml:space="preserve">1. Предмет регулирования </w:t>
      </w:r>
      <w:r>
        <w:rPr>
          <w:rStyle w:val="2"/>
          <w:rFonts w:eastAsia="MS Gothic" w:cs="Tahoma"/>
          <w:b w:val="false"/>
          <w:bCs w:val="false"/>
          <w:sz w:val="28"/>
          <w:szCs w:val="28"/>
        </w:rPr>
        <w:t>административного регламента</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4"/>
          <w:headerReference w:type="first" r:id="rId5"/>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1.1. Настоящий </w:t>
      </w:r>
      <w:r>
        <w:rPr>
          <w:rStyle w:val="2"/>
          <w:rFonts w:ascii="Times New Roman" w:hAnsi="Times New Roman"/>
          <w:b w:val="false"/>
          <w:bCs w:val="false"/>
          <w:i w:val="false"/>
          <w:iCs w:val="false"/>
          <w:sz w:val="28"/>
          <w:szCs w:val="28"/>
          <w:lang w:val="ru-RU" w:eastAsia="en-US" w:bidi="ar-SA"/>
        </w:rPr>
        <w:t>административный регламент</w:t>
      </w:r>
      <w:r>
        <w:rPr>
          <w:rFonts w:ascii="Times New Roman" w:hAnsi="Times New Roman"/>
          <w:b w:val="false"/>
          <w:bCs w:val="false"/>
          <w:sz w:val="28"/>
          <w:szCs w:val="28"/>
        </w:rPr>
        <w:t xml:space="preserve"> </w:t>
      </w:r>
      <w:r>
        <w:rPr>
          <w:rFonts w:ascii="Times New Roman" w:hAnsi="Times New Roman"/>
          <w:b w:val="false"/>
          <w:bCs w:val="false"/>
          <w:sz w:val="28"/>
          <w:szCs w:val="28"/>
        </w:rPr>
        <w:t>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r>
        <w:rPr>
          <w:rStyle w:val="2"/>
          <w:rFonts w:ascii="Times New Roman" w:hAnsi="Times New Roman"/>
          <w:b w:val="false"/>
          <w:bCs w:val="false"/>
          <w:i w:val="false"/>
          <w:iCs w:val="false"/>
          <w:sz w:val="28"/>
          <w:szCs w:val="28"/>
          <w:lang w:val="ru-RU" w:eastAsia="en-US" w:bidi="ar-SA"/>
        </w:rPr>
        <w:t xml:space="preserve">далее </w:t>
      </w:r>
      <w:r>
        <w:rPr>
          <w:rStyle w:val="2"/>
          <w:rFonts w:ascii="Times New Roman" w:hAnsi="Times New Roman"/>
          <w:b w:val="false"/>
          <w:bCs w:val="false"/>
          <w:i w:val="false"/>
          <w:iCs w:val="false"/>
          <w:sz w:val="28"/>
          <w:szCs w:val="28"/>
          <w:lang w:val="ru-RU" w:eastAsia="en-US" w:bidi="ar-SA"/>
        </w:rPr>
        <w:t>соответственно</w:t>
      </w:r>
      <w:r>
        <w:rPr>
          <w:rStyle w:val="2"/>
          <w:rFonts w:ascii="Times New Roman" w:hAnsi="Times New Roman"/>
          <w:b w:val="false"/>
          <w:bCs w:val="false"/>
          <w:i w:val="false"/>
          <w:iCs w:val="false"/>
          <w:sz w:val="28"/>
          <w:szCs w:val="28"/>
          <w:lang w:val="ru-RU" w:eastAsia="en-US" w:bidi="ar-SA"/>
        </w:rPr>
        <w:t> – </w:t>
      </w:r>
      <w:r>
        <w:rPr>
          <w:rStyle w:val="2"/>
          <w:rFonts w:ascii="Times New Roman" w:hAnsi="Times New Roman"/>
          <w:b w:val="false"/>
          <w:bCs w:val="false"/>
          <w:i w:val="false"/>
          <w:iCs w:val="false"/>
          <w:sz w:val="28"/>
          <w:szCs w:val="28"/>
          <w:lang w:val="ru-RU" w:eastAsia="en-US" w:bidi="ar-SA"/>
        </w:rPr>
        <w:t xml:space="preserve">Регламент, </w:t>
      </w:r>
      <w:r>
        <w:rPr>
          <w:rStyle w:val="2"/>
          <w:rFonts w:ascii="Times New Roman" w:hAnsi="Times New Roman"/>
          <w:b w:val="false"/>
          <w:bCs w:val="false"/>
          <w:i w:val="false"/>
          <w:iCs w:val="false"/>
          <w:sz w:val="28"/>
          <w:szCs w:val="28"/>
          <w:lang w:val="ru-RU" w:eastAsia="en-US" w:bidi="ar-SA"/>
        </w:rPr>
        <w:t>Услуга</w:t>
      </w:r>
      <w:r>
        <w:rPr>
          <w:rFonts w:ascii="Times New Roman" w:hAnsi="Times New Roman"/>
          <w:b w:val="false"/>
          <w:bCs w:val="false"/>
          <w:sz w:val="28"/>
          <w:szCs w:val="28"/>
        </w:rPr>
        <w:t xml:space="preserve">) </w:t>
      </w:r>
      <w:r>
        <w:rPr>
          <w:rFonts w:ascii="Times New Roman" w:hAnsi="Times New Roman"/>
          <w:b w:val="false"/>
          <w:bCs w:val="false"/>
          <w:sz w:val="28"/>
          <w:szCs w:val="28"/>
        </w:rPr>
        <w:t>регулирует отношения, возникающие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связи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 xml:space="preserve">предоставлением </w:t>
      </w:r>
      <w:r>
        <w:rPr>
          <w:rFonts w:ascii="Times New Roman" w:hAnsi="Times New Roman"/>
          <w:b w:val="false"/>
          <w:bCs w:val="false"/>
          <w:sz w:val="28"/>
          <w:szCs w:val="28"/>
        </w:rPr>
        <w:t>Услуги</w:t>
      </w:r>
      <w:r>
        <w:rPr>
          <w:rFonts w:ascii="Times New Roman" w:hAnsi="Times New Roman"/>
          <w:b w:val="false"/>
          <w:bCs w:val="false"/>
          <w:color w:val="C9211E"/>
          <w:sz w:val="28"/>
          <w:szCs w:val="28"/>
        </w:rPr>
        <w:t xml:space="preserve"> </w:t>
      </w:r>
      <w:r>
        <w:rPr>
          <w:rStyle w:val="2"/>
          <w:rFonts w:ascii="Times New Roman" w:hAnsi="Times New Roman"/>
          <w:b w:val="false"/>
          <w:bCs w:val="false"/>
          <w:i w:val="false"/>
          <w:iCs w:val="false"/>
          <w:color w:val="000000"/>
          <w:sz w:val="28"/>
          <w:szCs w:val="28"/>
          <w:lang w:val="en-US" w:eastAsia="en-US" w:bidi="ar-SA"/>
        </w:rPr>
        <w:t>Администрацией закрытого административно-территориального образования городской округ Молодёжный Московской области</w:t>
      </w:r>
      <w:r>
        <w:rPr>
          <w:rFonts w:ascii="Times New Roman" w:hAnsi="Times New Roman"/>
          <w:b w:val="false"/>
          <w:bCs w:val="false"/>
          <w:color w:val="C9211E"/>
          <w:sz w:val="28"/>
          <w:szCs w:val="28"/>
          <w:lang w:val="ru-RU"/>
        </w:rPr>
        <w:t xml:space="preserve"> </w:t>
      </w:r>
      <w:r>
        <w:rPr>
          <w:rFonts w:ascii="Times New Roman" w:hAnsi="Times New Roman"/>
          <w:b w:val="false"/>
          <w:bCs w:val="false"/>
          <w:sz w:val="28"/>
          <w:szCs w:val="28"/>
        </w:rPr>
        <w:t>(далее – </w:t>
      </w:r>
      <w:r>
        <w:rPr>
          <w:rStyle w:val="2"/>
          <w:rFonts w:ascii="Times New Roman" w:hAnsi="Times New Roman"/>
          <w:b w:val="false"/>
          <w:bCs w:val="false"/>
          <w:i w:val="false"/>
          <w:iCs w:val="false"/>
          <w:sz w:val="28"/>
          <w:szCs w:val="28"/>
          <w:lang w:val="ru-RU" w:eastAsia="en-US" w:bidi="ar-SA"/>
        </w:rPr>
        <w:t>Администрация</w:t>
      </w:r>
      <w:r>
        <w:rPr>
          <w:rFonts w:ascii="Times New Roman" w:hAnsi="Times New Roman"/>
          <w:b w:val="false"/>
          <w:bCs w:val="false"/>
          <w:sz w:val="28"/>
          <w:szCs w:val="28"/>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1.2. </w:t>
      </w:r>
      <w:r>
        <w:rPr>
          <w:rFonts w:ascii="Times New Roman" w:hAnsi="Times New Roman"/>
          <w:b w:val="false"/>
          <w:bCs w:val="false"/>
          <w:sz w:val="28"/>
          <w:szCs w:val="28"/>
        </w:rPr>
        <w:t>Перечень принятых сокращений:</w:t>
      </w:r>
    </w:p>
    <w:p>
      <w:pPr>
        <w:sectPr>
          <w:headerReference w:type="default" r:id="rId6"/>
          <w:headerReference w:type="first" r:id="rId7"/>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1.2.1. </w:t>
      </w:r>
      <w:r>
        <w:rPr>
          <w:rFonts w:ascii="Times New Roman" w:hAnsi="Times New Roman"/>
          <w:b w:val="false"/>
          <w:bCs w:val="false"/>
          <w:sz w:val="28"/>
          <w:szCs w:val="28"/>
          <w:lang w:val="zxx" w:eastAsia="zxx" w:bidi="zxx"/>
        </w:rPr>
        <w:t>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1.2.2. </w:t>
      </w:r>
      <w:r>
        <w:rPr>
          <w:rFonts w:ascii="Times New Roman" w:hAnsi="Times New Roman"/>
          <w:b w:val="false"/>
          <w:bCs w:val="false"/>
          <w:sz w:val="28"/>
          <w:szCs w:val="28"/>
          <w:lang w:val="zxx" w:eastAsia="zxx" w:bidi="zxx"/>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1.2.3. </w:t>
      </w:r>
      <w:r>
        <w:rPr>
          <w:rFonts w:ascii="Times New Roman" w:hAnsi="Times New Roman"/>
          <w:b w:val="false"/>
          <w:bCs w:val="false"/>
          <w:sz w:val="28"/>
          <w:szCs w:val="28"/>
          <w:lang w:val="zxx" w:eastAsia="zxx" w:bidi="zxx"/>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1.2.4. </w:t>
      </w:r>
      <w:r>
        <w:rPr>
          <w:rFonts w:ascii="Times New Roman" w:hAnsi="Times New Roman"/>
          <w:b w:val="false"/>
          <w:bCs w:val="false"/>
          <w:sz w:val="28"/>
          <w:szCs w:val="28"/>
          <w:lang w:val="zxx" w:eastAsia="zxx" w:bidi="zxx"/>
        </w:rPr>
        <w:t>МФЦ – многофункциональный центр предоставления государственных и муниципальных услуг в Московской области.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1.2.5. </w:t>
      </w:r>
      <w:r>
        <w:rPr>
          <w:rFonts w:ascii="Times New Roman" w:hAnsi="Times New Roman"/>
          <w:b w:val="false"/>
          <w:bCs w:val="false"/>
          <w:sz w:val="28"/>
          <w:szCs w:val="28"/>
          <w:lang w:val="zxx" w:eastAsia="zxx" w:bidi="zxx"/>
        </w:rPr>
        <w:t>Модуль МФЦ ЕИС ОУ – модуль МФЦ Единой информационной системы оказания государственных и муниципальных услуг Московской области.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1.2.6. </w:t>
      </w:r>
      <w:r>
        <w:rPr>
          <w:rFonts w:ascii="Times New Roman" w:hAnsi="Times New Roman"/>
          <w:b w:val="false"/>
          <w:bCs w:val="false"/>
          <w:sz w:val="28"/>
          <w:szCs w:val="28"/>
          <w:lang w:val="zxx" w:eastAsia="zxx" w:bidi="zxx"/>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1.2.7. </w:t>
      </w:r>
      <w:r>
        <w:rPr>
          <w:rFonts w:ascii="Times New Roman" w:hAnsi="Times New Roman"/>
          <w:b w:val="false"/>
          <w:bCs w:val="false"/>
          <w:sz w:val="28"/>
          <w:szCs w:val="28"/>
          <w:lang w:val="zxx" w:eastAsia="zxx" w:bidi="zxx"/>
        </w:rPr>
        <w:t>Учредитель МФЦ – орган местного самоуправления муниципального образования Московской области, являющийся учредителем МФЦ.</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eastAsia="zxx" w:bidi="zxx"/>
        </w:rPr>
        <w:t>1.2.8. </w:t>
      </w:r>
      <w:r>
        <w:rPr>
          <w:rFonts w:ascii="Times New Roman" w:hAnsi="Times New Roman"/>
          <w:b w:val="false"/>
          <w:bCs w:val="false"/>
          <w:sz w:val="28"/>
          <w:szCs w:val="28"/>
          <w:lang w:val="zxx" w:eastAsia="zxx" w:bidi="zxx"/>
        </w:rPr>
        <w:t>Личный кабинет – сервис РПГУ, ЕПГУ, позволяющий заявителю получать информацию о ходе обработки запросов, поданных посредством РПГУ, ЕПГУ.</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w:t>
      </w:r>
      <w:r>
        <w:rPr>
          <w:rFonts w:ascii="Times New Roman" w:hAnsi="Times New Roman"/>
          <w:b w:val="false"/>
          <w:bCs w:val="false"/>
          <w:sz w:val="28"/>
          <w:szCs w:val="28"/>
          <w:lang w:val="ru-RU"/>
        </w:rPr>
        <w:t>3</w:t>
      </w:r>
      <w:r>
        <w:rPr>
          <w:rFonts w:ascii="Times New Roman" w:hAnsi="Times New Roman"/>
          <w:b w:val="false"/>
          <w:bCs w:val="false"/>
          <w:sz w:val="28"/>
          <w:szCs w:val="28"/>
        </w:rPr>
        <w:t>. </w:t>
      </w:r>
      <w:r>
        <w:rPr>
          <w:rFonts w:ascii="Times New Roman" w:hAnsi="Times New Roman"/>
          <w:b w:val="false"/>
          <w:bCs w:val="false"/>
          <w:sz w:val="28"/>
          <w:szCs w:val="28"/>
          <w:lang w:val="en-US"/>
        </w:rPr>
        <w:t>Администрация</w:t>
      </w:r>
      <w:r>
        <w:rPr>
          <w:rStyle w:val="2"/>
          <w:rFonts w:cs="Tahoma" w:ascii="Times New Roman" w:hAnsi="Times New Roman"/>
          <w:b w:val="false"/>
          <w:bCs w:val="false"/>
          <w:sz w:val="28"/>
          <w:szCs w:val="28"/>
        </w:rPr>
        <w:t xml:space="preserve"> </w:t>
      </w:r>
      <w:r>
        <w:rPr>
          <w:rFonts w:ascii="Times New Roman" w:hAnsi="Times New Roman"/>
          <w:b w:val="false"/>
          <w:bCs w:val="false"/>
          <w:sz w:val="28"/>
          <w:szCs w:val="28"/>
        </w:rPr>
        <w:t>вне зависимости от способа обращения заявителя за предоставлением Услуги, 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также от</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способа предоставления заявителю результата предоставления Услуги направляет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Личный кабинет заявителя на ЕПГУ сведения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ходе выполнения запроса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(далее – запрос) </w:t>
      </w:r>
      <w:r>
        <w:rPr>
          <w:rFonts w:ascii="Times New Roman" w:hAnsi="Times New Roman"/>
          <w:b w:val="false"/>
          <w:bCs w:val="false"/>
          <w:color w:val="000000"/>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rPr>
        <w:t>результат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 w:name="_Toc125717090"/>
      <w:bookmarkEnd w:id="1"/>
      <w:r>
        <w:rPr>
          <w:b w:val="false"/>
          <w:bCs w:val="false"/>
          <w:sz w:val="28"/>
          <w:szCs w:val="28"/>
        </w:rPr>
        <w:t>2. Круг заявителей</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8"/>
          <w:headerReference w:type="first" r:id="rId9"/>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2.1. Услуга предоставляется физическим лицам – гражданам Российской Федерации, которые получили государственный сертификат на материнский (семейный) капитал и имеющие разрешительную документацию на строительство (реконструкцию) объекта индивидуального жилищного строительства на территории Московской области, выданную Администрацией муниципального образования Московской области либо их уполномоченным представителям, обратившимся в Администрацию с запросом о предоставлении Услуги </w:t>
      </w:r>
      <w:r>
        <w:rPr>
          <w:rFonts w:ascii="Times New Roman" w:hAnsi="Times New Roman"/>
          <w:b w:val="false"/>
          <w:bCs w:val="false"/>
          <w:sz w:val="28"/>
          <w:szCs w:val="28"/>
          <w:lang w:val="ru-RU" w:eastAsia="zxx" w:bidi="zxx"/>
        </w:rPr>
        <w:t>либо их</w:t>
      </w:r>
      <w:r>
        <w:rPr>
          <w:rStyle w:val="2"/>
          <w:rFonts w:ascii="Times New Roman" w:hAnsi="Times New Roman"/>
          <w:b w:val="false"/>
          <w:bCs w:val="false"/>
          <w:i w:val="false"/>
          <w:iCs w:val="false"/>
          <w:color w:val="000000"/>
          <w:sz w:val="28"/>
          <w:szCs w:val="28"/>
          <w:lang w:val="ru-RU" w:eastAsia="en-US" w:bidi="ar-SA"/>
        </w:rPr>
        <w:t> </w:t>
      </w:r>
      <w:r>
        <w:rPr>
          <w:rFonts w:ascii="Times New Roman" w:hAnsi="Times New Roman"/>
          <w:b w:val="false"/>
          <w:bCs w:val="false"/>
          <w:sz w:val="28"/>
          <w:szCs w:val="28"/>
          <w:lang w:val="ru-RU" w:eastAsia="zxx" w:bidi="zxx"/>
        </w:rPr>
        <w:t>уполномоченным представителям</w:t>
      </w:r>
      <w:r>
        <w:rPr>
          <w:rFonts w:ascii="Times New Roman" w:hAnsi="Times New Roman"/>
          <w:b w:val="false"/>
          <w:bCs w:val="false"/>
          <w:sz w:val="28"/>
          <w:szCs w:val="28"/>
          <w:lang w:val="zxx" w:eastAsia="zxx" w:bidi="zxx"/>
        </w:rPr>
        <w:t xml:space="preserve">, обратившимся в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lang w:val="zxx" w:eastAsia="zxx" w:bidi="zxx"/>
        </w:rPr>
        <w:t xml:space="preserve"> с</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запросом (далее – заявитель).</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2.2. Услуга предоставляется категории заявителя в</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Pr>
          <w:rFonts w:ascii="Times New Roman" w:hAnsi="Times New Roman"/>
          <w:b w:val="false"/>
          <w:bCs w:val="false"/>
          <w:sz w:val="28"/>
          <w:szCs w:val="28"/>
          <w:lang w:val="en-US" w:eastAsia="zxx" w:bidi="zxx"/>
        </w:rPr>
        <w:t>Администрацией</w:t>
      </w:r>
      <w:r>
        <w:rPr>
          <w:rFonts w:ascii="Times New Roman" w:hAnsi="Times New Roman"/>
          <w:b w:val="false"/>
          <w:bCs w:val="false"/>
          <w:sz w:val="28"/>
          <w:szCs w:val="28"/>
          <w:lang w:val="zxx" w:eastAsia="zxx" w:bidi="zxx"/>
        </w:rPr>
        <w:t xml:space="preserve"> (далее соответственно – вариант, профилирование), а</w:t>
      </w:r>
      <w:r>
        <w:rPr>
          <w:rStyle w:val="2"/>
          <w:rFonts w:ascii="Times New Roman" w:hAnsi="Times New Roman"/>
          <w:b w:val="false"/>
          <w:bCs w:val="false"/>
          <w:i w:val="false"/>
          <w:iCs w:val="false"/>
          <w:color w:val="000000"/>
          <w:sz w:val="28"/>
          <w:szCs w:val="28"/>
          <w:lang w:val="zxx" w:eastAsia="en-US" w:bidi="ar-SA"/>
        </w:rPr>
        <w:t> </w:t>
      </w:r>
      <w:r>
        <w:rPr>
          <w:rFonts w:ascii="Times New Roman" w:hAnsi="Times New Roman"/>
          <w:b w:val="false"/>
          <w:bCs w:val="false"/>
          <w:sz w:val="28"/>
          <w:szCs w:val="28"/>
          <w:lang w:val="zxx" w:eastAsia="zxx" w:bidi="zxx"/>
        </w:rPr>
        <w:t>также результата, за предоставлением которого обратился заявитель.</w:t>
      </w:r>
    </w:p>
    <w:p>
      <w:pPr>
        <w:pStyle w:val="TextBody"/>
        <w:spacing w:lineRule="auto" w:line="276" w:before="0" w:after="0"/>
        <w:ind w:left="0" w:right="0" w:firstLine="709"/>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r>
    </w:p>
    <w:p>
      <w:pPr>
        <w:pStyle w:val="Heading1"/>
        <w:keepNext w:val="true"/>
        <w:spacing w:lineRule="auto" w:line="276" w:before="0" w:after="0"/>
        <w:ind w:left="0" w:right="0" w:firstLine="709"/>
        <w:jc w:val="center"/>
        <w:rPr>
          <w:rFonts w:ascii="Times New Roman" w:hAnsi="Times New Roman"/>
          <w:b w:val="false"/>
          <w:b w:val="false"/>
          <w:bCs w:val="false"/>
          <w:sz w:val="28"/>
          <w:szCs w:val="28"/>
        </w:rPr>
      </w:pPr>
      <w:bookmarkStart w:id="2" w:name="_Toc125717091"/>
      <w:bookmarkEnd w:id="2"/>
      <w:r>
        <w:rPr>
          <w:b w:val="false"/>
          <w:bCs w:val="false"/>
          <w:sz w:val="28"/>
          <w:szCs w:val="28"/>
          <w:lang w:val="en-US"/>
        </w:rPr>
        <w:t>II</w:t>
      </w:r>
      <w:r>
        <w:rPr>
          <w:b w:val="false"/>
          <w:bCs w:val="false"/>
          <w:sz w:val="28"/>
          <w:szCs w:val="28"/>
        </w:rPr>
        <w:t>. Стандарт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b w:val="false"/>
          <w:b w:val="false"/>
          <w:bCs w:val="false"/>
          <w:sz w:val="28"/>
          <w:szCs w:val="28"/>
        </w:rPr>
      </w:pPr>
      <w:bookmarkStart w:id="3" w:name="_Toc125717092"/>
      <w:bookmarkEnd w:id="3"/>
      <w:r>
        <w:rPr>
          <w:b w:val="false"/>
          <w:bCs w:val="false"/>
          <w:sz w:val="28"/>
          <w:szCs w:val="28"/>
        </w:rPr>
        <w:t>3. Наименование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3.1. Услуга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rFonts w:ascii="Times New Roman" w:hAnsi="Times New Roman" w:eastAsia="MS Gothic" w:cs="Tahoma"/>
          <w:b w:val="false"/>
          <w:b w:val="false"/>
          <w:bCs w:val="false"/>
          <w:sz w:val="28"/>
          <w:szCs w:val="28"/>
        </w:rPr>
      </w:pPr>
      <w:r>
        <w:rPr>
          <w:rFonts w:eastAsia="MS Gothic" w:cs="Tahoma"/>
          <w:b w:val="false"/>
          <w:bCs w:val="false"/>
          <w:sz w:val="28"/>
          <w:szCs w:val="28"/>
        </w:rPr>
        <w:t>4. Наименование органа местного самоуправления муниципального образования Московской области, предоставляющего Услугу</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10"/>
          <w:headerReference w:type="first" r:id="rId11"/>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iCs w:val="false"/>
          <w:sz w:val="28"/>
          <w:szCs w:val="28"/>
        </w:rPr>
        <w:t>4.1. Органом местного самоуправления муниципального образования Московской области, ответственным за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i w:val="false"/>
          <w:iCs w:val="false"/>
          <w:sz w:val="28"/>
          <w:szCs w:val="28"/>
        </w:rPr>
        <w:t xml:space="preserve">предоставление </w:t>
      </w:r>
      <w:r>
        <w:rPr>
          <w:rFonts w:ascii="Times New Roman" w:hAnsi="Times New Roman"/>
          <w:b w:val="false"/>
          <w:bCs w:val="false"/>
          <w:i w:val="false"/>
          <w:iCs w:val="false"/>
          <w:sz w:val="28"/>
          <w:szCs w:val="28"/>
          <w:lang w:val="ru-RU"/>
        </w:rPr>
        <w:t>У</w:t>
      </w:r>
      <w:r>
        <w:rPr>
          <w:rFonts w:ascii="Times New Roman" w:hAnsi="Times New Roman"/>
          <w:b w:val="false"/>
          <w:bCs w:val="false"/>
          <w:i w:val="false"/>
          <w:iCs w:val="false"/>
          <w:sz w:val="28"/>
          <w:szCs w:val="28"/>
        </w:rPr>
        <w:t xml:space="preserve">слуги, является </w:t>
      </w:r>
      <w:r>
        <w:rPr>
          <w:rFonts w:ascii="Times New Roman" w:hAnsi="Times New Roman"/>
          <w:b w:val="false"/>
          <w:bCs w:val="false"/>
          <w:i w:val="false"/>
          <w:iCs w:val="false"/>
          <w:sz w:val="28"/>
          <w:szCs w:val="28"/>
          <w:lang w:val="ru-RU"/>
        </w:rPr>
        <w:t>Администрация</w:t>
      </w:r>
      <w:r>
        <w:rPr>
          <w:rFonts w:ascii="Times New Roman" w:hAnsi="Times New Roman"/>
          <w:b w:val="false"/>
          <w:bCs w:val="false"/>
          <w:i w:val="false"/>
          <w:iCs w:val="false"/>
          <w:sz w:val="28"/>
          <w:szCs w:val="28"/>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4.2. Непосредственное предоставление Услуги осуществляет структурное </w:t>
      </w:r>
      <w:r>
        <w:rPr>
          <w:rFonts w:ascii="Times New Roman" w:hAnsi="Times New Roman"/>
          <w:b w:val="false"/>
          <w:bCs w:val="false"/>
          <w:sz w:val="28"/>
          <w:szCs w:val="28"/>
          <w:lang w:val="ru-RU"/>
        </w:rPr>
        <w:t>п</w:t>
      </w:r>
      <w:r>
        <w:rPr>
          <w:rFonts w:ascii="Times New Roman" w:hAnsi="Times New Roman"/>
          <w:b w:val="false"/>
          <w:bCs w:val="false"/>
          <w:sz w:val="28"/>
          <w:szCs w:val="28"/>
        </w:rPr>
        <w:t>одразделение</w:t>
      </w:r>
      <w:r>
        <w:rPr>
          <w:rFonts w:ascii="Times New Roman" w:hAnsi="Times New Roman"/>
          <w:b w:val="false"/>
          <w:bCs w:val="false"/>
          <w:sz w:val="28"/>
          <w:szCs w:val="28"/>
          <w:lang w:val="en-US"/>
        </w:rPr>
        <w:t xml:space="preserve">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sz w:val="28"/>
          <w:szCs w:val="28"/>
          <w:lang w:val="en-US" w:eastAsia="en-US" w:bidi="ar-SA"/>
        </w:rPr>
        <w:t> </w:t>
      </w:r>
      <w:r>
        <w:rPr>
          <w:rFonts w:ascii="Times New Roman" w:hAnsi="Times New Roman"/>
          <w:b w:val="false"/>
          <w:bCs w:val="false"/>
          <w:sz w:val="28"/>
          <w:szCs w:val="28"/>
        </w:rPr>
        <w:t>– Финансовое управление.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4.</w:t>
      </w:r>
      <w:r>
        <w:rPr>
          <w:rFonts w:ascii="Times New Roman" w:hAnsi="Times New Roman"/>
          <w:b w:val="false"/>
          <w:bCs w:val="false"/>
          <w:sz w:val="28"/>
          <w:szCs w:val="28"/>
          <w:lang w:val="en-US"/>
        </w:rPr>
        <w:t>3</w:t>
      </w:r>
      <w:r>
        <w:rPr>
          <w:rFonts w:ascii="Times New Roman" w:hAnsi="Times New Roman"/>
          <w:b w:val="false"/>
          <w:bCs w:val="false"/>
          <w:sz w:val="28"/>
          <w:szCs w:val="28"/>
        </w:rPr>
        <w:t>. В случае, если запрос подается в МФЦ, решение об</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отказе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приеме запроса 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документов 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(или) информации, необходимых для</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предоставления Услуги, не</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принимается МФЦ.</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4" w:name="_Toc125717094"/>
      <w:bookmarkEnd w:id="4"/>
      <w:r>
        <w:rPr>
          <w:b w:val="false"/>
          <w:bCs w:val="false"/>
          <w:sz w:val="28"/>
          <w:szCs w:val="28"/>
        </w:rPr>
        <w:t>5. Результат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 Результатом предоставления Услуги является:</w:t>
      </w:r>
    </w:p>
    <w:p>
      <w:pPr>
        <w:sectPr>
          <w:headerReference w:type="default" r:id="rId12"/>
          <w:headerReference w:type="first" r:id="rId13"/>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zxx" w:eastAsia="zxx" w:bidi="zxx"/>
        </w:rPr>
        <w:t>5.1.1. </w:t>
      </w:r>
      <w:r>
        <w:rPr>
          <w:rFonts w:ascii="Times New Roman" w:hAnsi="Times New Roman"/>
          <w:b w:val="false"/>
          <w:bCs w:val="false"/>
          <w:i w:val="false"/>
          <w:caps w:val="false"/>
          <w:smallCaps w:val="false"/>
          <w:color w:val="000000"/>
          <w:spacing w:val="0"/>
          <w:sz w:val="28"/>
          <w:szCs w:val="28"/>
          <w:lang w:val="ru-RU" w:eastAsia="zxx" w:bidi="zxx"/>
        </w:rPr>
        <w:t>Решение о предоставлении Услуги в виде документа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который оформляется в соответствии с Приложением 1 к Регламенту</w:t>
      </w:r>
      <w:r>
        <w:rPr>
          <w:rFonts w:ascii="Times New Roman" w:hAnsi="Times New Roman"/>
          <w:b w:val="false"/>
          <w:bCs w:val="false"/>
          <w:sz w:val="28"/>
          <w:szCs w:val="28"/>
          <w:lang w:val="zxx" w:eastAsia="zxx" w:bidi="zxx"/>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5.1.2. Решение об</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отказе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предоставлении Услуги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lang w:val="ru-RU"/>
        </w:rPr>
        <w:t>виде документа, который</w:t>
      </w:r>
      <w:r>
        <w:rPr>
          <w:rFonts w:ascii="Times New Roman" w:hAnsi="Times New Roman"/>
          <w:b w:val="false"/>
          <w:bCs w:val="false"/>
          <w:sz w:val="28"/>
          <w:szCs w:val="28"/>
        </w:rPr>
        <w:t xml:space="preserve"> оформляется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соответствии с</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Приложением </w:t>
      </w:r>
      <w:r>
        <w:rPr>
          <w:rFonts w:ascii="Times New Roman" w:hAnsi="Times New Roman"/>
          <w:b w:val="false"/>
          <w:bCs w:val="false"/>
          <w:sz w:val="28"/>
          <w:szCs w:val="28"/>
        </w:rPr>
        <w:t>2</w:t>
      </w:r>
      <w:r>
        <w:rPr>
          <w:rFonts w:ascii="Times New Roman" w:hAnsi="Times New Roman"/>
          <w:b w:val="false"/>
          <w:bCs w:val="false"/>
          <w:sz w:val="28"/>
          <w:szCs w:val="28"/>
        </w:rPr>
        <w:t xml:space="preserve">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sectPr>
          <w:headerReference w:type="default" r:id="rId14"/>
          <w:headerReference w:type="first" r:id="rId15"/>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rPr>
      </w:pPr>
      <w:r>
        <w:rPr>
          <w:rFonts w:ascii="Times New Roman" w:hAnsi="Times New Roman"/>
          <w:b w:val="false"/>
          <w:bCs w:val="false"/>
          <w:sz w:val="28"/>
          <w:szCs w:val="28"/>
        </w:rPr>
        <w:t>5.</w:t>
      </w:r>
      <w:r>
        <w:rPr>
          <w:rFonts w:ascii="Times New Roman" w:hAnsi="Times New Roman"/>
          <w:b w:val="false"/>
          <w:bCs w:val="false"/>
          <w:sz w:val="28"/>
          <w:szCs w:val="28"/>
          <w:lang w:val="ru-RU"/>
        </w:rPr>
        <w:t>2</w:t>
      </w:r>
      <w:r>
        <w:rPr>
          <w:rFonts w:ascii="Times New Roman" w:hAnsi="Times New Roman"/>
          <w:b w:val="false"/>
          <w:bCs w:val="false"/>
          <w:sz w:val="28"/>
          <w:szCs w:val="28"/>
        </w:rPr>
        <w:t>. Способы получения результата предоставления Услуги определяются для</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каждого варианта предоставления Услуги 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приведены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их</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описании, которое содержится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trike w:val="false"/>
          <w:dstrike w:val="false"/>
          <w:sz w:val="28"/>
          <w:szCs w:val="28"/>
          <w:u w:val="none"/>
          <w:effect w:val="none"/>
        </w:rPr>
        <w:t>разделе III</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5.</w:t>
      </w:r>
      <w:r>
        <w:rPr>
          <w:rFonts w:ascii="Times New Roman" w:hAnsi="Times New Roman"/>
          <w:b w:val="false"/>
          <w:bCs w:val="false"/>
          <w:sz w:val="28"/>
          <w:szCs w:val="28"/>
          <w:lang w:val="ru-RU"/>
        </w:rPr>
        <w:t>2</w:t>
      </w:r>
      <w:r>
        <w:rPr>
          <w:rFonts w:ascii="Times New Roman" w:hAnsi="Times New Roman"/>
          <w:b w:val="false"/>
          <w:bCs w:val="false"/>
          <w:sz w:val="28"/>
          <w:szCs w:val="28"/>
          <w:lang w:val="en-US"/>
        </w:rPr>
        <w:t>.1</w:t>
      </w:r>
      <w:r>
        <w:rPr>
          <w:rFonts w:ascii="Times New Roman" w:hAnsi="Times New Roman"/>
          <w:b w:val="false"/>
          <w:bCs w:val="false"/>
          <w:sz w:val="28"/>
          <w:szCs w:val="28"/>
          <w:lang w:val="en-US"/>
        </w:rPr>
        <w:t>.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5.</w:t>
      </w:r>
      <w:r>
        <w:rPr>
          <w:rFonts w:ascii="Times New Roman" w:hAnsi="Times New Roman"/>
          <w:b w:val="false"/>
          <w:bCs w:val="false"/>
          <w:sz w:val="28"/>
          <w:szCs w:val="28"/>
          <w:lang w:val="ru-RU"/>
        </w:rPr>
        <w:t>2</w:t>
      </w:r>
      <w:r>
        <w:rPr>
          <w:rFonts w:ascii="Times New Roman" w:hAnsi="Times New Roman"/>
          <w:b w:val="false"/>
          <w:bCs w:val="false"/>
          <w:sz w:val="28"/>
          <w:szCs w:val="28"/>
          <w:lang w:val="en-US"/>
        </w:rPr>
        <w:t>.2</w:t>
      </w:r>
      <w:r>
        <w:rPr>
          <w:rFonts w:ascii="Times New Roman" w:hAnsi="Times New Roman"/>
          <w:b w:val="false"/>
          <w:bCs w:val="false"/>
          <w:sz w:val="28"/>
          <w:szCs w:val="28"/>
          <w:lang w:val="en-US"/>
        </w:rPr>
        <w:t>.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5.</w:t>
      </w:r>
      <w:r>
        <w:rPr>
          <w:rFonts w:ascii="Times New Roman" w:hAnsi="Times New Roman"/>
          <w:b w:val="false"/>
          <w:bCs w:val="false"/>
          <w:sz w:val="28"/>
          <w:szCs w:val="28"/>
          <w:lang w:val="ru-RU"/>
        </w:rPr>
        <w:t>2</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 в Администрации на бумажном носителе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почтовым отправлением по адресу, указанному в запросе.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numPr>
          <w:ilvl w:val="0"/>
          <w:numId w:val="0"/>
        </w:numPr>
        <w:spacing w:lineRule="auto" w:line="276" w:before="0" w:after="0"/>
        <w:ind w:left="720" w:right="0" w:hanging="0"/>
        <w:jc w:val="both"/>
        <w:rPr>
          <w:rFonts w:ascii="Times New Roman" w:hAnsi="Times New Roman"/>
          <w:b w:val="false"/>
          <w:b w:val="false"/>
          <w:bCs w:val="false"/>
          <w:strike/>
          <w:sz w:val="28"/>
          <w:szCs w:val="28"/>
          <w:highlight w:val="magenta"/>
        </w:rPr>
      </w:pPr>
      <w:r>
        <w:rPr>
          <w:rFonts w:ascii="Times New Roman" w:hAnsi="Times New Roman"/>
          <w:b w:val="false"/>
          <w:bCs w:val="false"/>
          <w:strike/>
          <w:sz w:val="28"/>
          <w:szCs w:val="28"/>
          <w:highlight w:val="magenta"/>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5" w:name="_Toc125717095"/>
      <w:bookmarkEnd w:id="5"/>
      <w:r>
        <w:rPr>
          <w:b w:val="false"/>
          <w:bCs w:val="false"/>
          <w:sz w:val="28"/>
          <w:szCs w:val="28"/>
        </w:rPr>
        <w:t>6. Срок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6.1. Срок предоставления Услуги </w:t>
      </w:r>
      <w:r>
        <w:rPr>
          <w:rFonts w:ascii="Times New Roman" w:hAnsi="Times New Roman"/>
          <w:b w:val="false"/>
          <w:bCs w:val="false"/>
          <w:sz w:val="28"/>
          <w:szCs w:val="28"/>
        </w:rPr>
        <w:t>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м</w:t>
      </w:r>
      <w:r>
        <w:rPr>
          <w:rFonts w:ascii="Times New Roman" w:hAnsi="Times New Roman"/>
          <w:b w:val="false"/>
          <w:bCs w:val="false"/>
          <w:sz w:val="28"/>
          <w:szCs w:val="28"/>
        </w:rPr>
        <w:t xml:space="preserve">аксимальный срок </w:t>
      </w:r>
      <w:r>
        <w:rPr>
          <w:rFonts w:ascii="Times New Roman" w:hAnsi="Times New Roman"/>
          <w:b w:val="false"/>
          <w:bCs w:val="false"/>
          <w:sz w:val="28"/>
          <w:szCs w:val="28"/>
        </w:rPr>
        <w:t xml:space="preserve">предоставления Услуги </w:t>
      </w:r>
      <w:r>
        <w:rPr>
          <w:rFonts w:ascii="Times New Roman" w:hAnsi="Times New Roman"/>
          <w:b w:val="false"/>
          <w:bCs w:val="false"/>
          <w:sz w:val="28"/>
          <w:szCs w:val="28"/>
        </w:rPr>
        <w:t>определя</w:t>
      </w:r>
      <w:r>
        <w:rPr>
          <w:rFonts w:ascii="Times New Roman" w:hAnsi="Times New Roman"/>
          <w:b w:val="false"/>
          <w:bCs w:val="false"/>
          <w:sz w:val="28"/>
          <w:szCs w:val="28"/>
        </w:rPr>
        <w:t>ю</w:t>
      </w:r>
      <w:r>
        <w:rPr>
          <w:rFonts w:ascii="Times New Roman" w:hAnsi="Times New Roman"/>
          <w:b w:val="false"/>
          <w:bCs w:val="false"/>
          <w:sz w:val="28"/>
          <w:szCs w:val="28"/>
        </w:rPr>
        <w:t>тся для каждого варианта и прив</w:t>
      </w:r>
      <w:r>
        <w:rPr>
          <w:rFonts w:ascii="Times New Roman" w:hAnsi="Times New Roman"/>
          <w:b w:val="false"/>
          <w:bCs w:val="false"/>
          <w:sz w:val="28"/>
          <w:szCs w:val="28"/>
        </w:rPr>
        <w:t>одятся</w:t>
      </w:r>
      <w:r>
        <w:rPr>
          <w:rFonts w:ascii="Times New Roman" w:hAnsi="Times New Roman"/>
          <w:b w:val="false"/>
          <w:bCs w:val="false"/>
          <w:sz w:val="28"/>
          <w:szCs w:val="28"/>
        </w:rPr>
        <w:t xml:space="preserve">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sz w:val="28"/>
          <w:szCs w:val="28"/>
        </w:rPr>
        <w:t xml:space="preserve">их описании, которое содержится в </w:t>
      </w:r>
      <w:r>
        <w:rPr>
          <w:rFonts w:ascii="Times New Roman" w:hAnsi="Times New Roman"/>
          <w:b w:val="false"/>
          <w:bCs w:val="false"/>
          <w:strike w:val="false"/>
          <w:dstrike w:val="false"/>
          <w:sz w:val="28"/>
          <w:szCs w:val="28"/>
          <w:u w:val="none"/>
          <w:effect w:val="none"/>
        </w:rPr>
        <w:t>разделе III</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6" w:name="_Toc125717096"/>
      <w:bookmarkEnd w:id="6"/>
      <w:r>
        <w:rPr>
          <w:b w:val="false"/>
          <w:bCs w:val="false"/>
          <w:sz w:val="28"/>
          <w:szCs w:val="28"/>
        </w:rPr>
        <w:t>7. Правовые основания для</w:t>
      </w:r>
      <w:r>
        <w:rPr>
          <w:rStyle w:val="2"/>
          <w:b w:val="false"/>
          <w:bCs w:val="false"/>
          <w:i w:val="false"/>
          <w:iCs w:val="false"/>
          <w:color w:val="000000"/>
          <w:sz w:val="28"/>
          <w:szCs w:val="28"/>
          <w:lang w:eastAsia="en-US" w:bidi="ar-SA"/>
        </w:rPr>
        <w:t> </w:t>
      </w:r>
      <w:r>
        <w:rPr>
          <w:b w:val="false"/>
          <w:bCs w:val="false"/>
          <w:sz w:val="28"/>
          <w:szCs w:val="28"/>
        </w:rPr>
        <w:t>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16"/>
          <w:headerReference w:type="first" r:id="rId17"/>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color w:val="000000"/>
          <w:sz w:val="28"/>
          <w:szCs w:val="28"/>
          <w:lang w:eastAsia="ru-RU"/>
        </w:rPr>
        <w:t xml:space="preserve">7.1. 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lang w:eastAsia="ru-RU"/>
        </w:rPr>
        <w:t>муниципальных правовых актов,</w:t>
      </w:r>
      <w:r>
        <w:rPr>
          <w:rFonts w:ascii="Times New Roman" w:hAnsi="Times New Roman"/>
          <w:b w:val="false"/>
          <w:bCs w:val="false"/>
          <w:color w:val="000000"/>
          <w:sz w:val="28"/>
          <w:szCs w:val="28"/>
          <w:lang w:eastAsia="ru-RU"/>
        </w:rPr>
        <w:t xml:space="preserve"> регулирующих предоставление Услуги, информация о</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lang w:eastAsia="ru-RU"/>
        </w:rPr>
        <w:t>порядке досудебного (внесудебного) обжалования решений и</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lang w:eastAsia="ru-RU"/>
        </w:rPr>
        <w:t xml:space="preserve">действий (бездействия) </w:t>
      </w:r>
      <w:r>
        <w:rPr>
          <w:rStyle w:val="2"/>
          <w:rFonts w:ascii="Times New Roman" w:hAnsi="Times New Roman"/>
          <w:b w:val="false"/>
          <w:bCs w:val="false"/>
          <w:color w:val="000000"/>
          <w:sz w:val="28"/>
          <w:szCs w:val="28"/>
          <w:lang w:eastAsia="ru-RU"/>
        </w:rPr>
        <w:t>Администрации</w:t>
      </w:r>
      <w:r>
        <w:rPr>
          <w:rFonts w:ascii="Times New Roman" w:hAnsi="Times New Roman"/>
          <w:b w:val="false"/>
          <w:bCs w:val="false"/>
          <w:color w:val="000000"/>
          <w:sz w:val="28"/>
          <w:szCs w:val="28"/>
          <w:lang w:eastAsia="ru-RU"/>
        </w:rPr>
        <w:t>,</w:t>
      </w:r>
      <w:r>
        <w:rPr>
          <w:rFonts w:ascii="Times New Roman" w:hAnsi="Times New Roman"/>
          <w:b w:val="false"/>
          <w:bCs w:val="false"/>
          <w:color w:val="000000"/>
          <w:sz w:val="28"/>
          <w:szCs w:val="28"/>
          <w:lang w:eastAsia="ru-RU"/>
        </w:rPr>
        <w:t xml:space="preserve"> МФЦ, а также их должностных лиц, работников  размещены на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lang w:eastAsia="ru-RU"/>
        </w:rPr>
        <w:t xml:space="preserve">официальном сайте </w:t>
      </w:r>
      <w:r>
        <w:rPr>
          <w:rStyle w:val="2"/>
          <w:rFonts w:ascii="Times New Roman" w:hAnsi="Times New Roman"/>
          <w:b w:val="false"/>
          <w:bCs w:val="false"/>
          <w:color w:val="000000"/>
          <w:sz w:val="28"/>
          <w:szCs w:val="28"/>
          <w:lang w:eastAsia="ru-RU"/>
        </w:rPr>
        <w:t>Администрации</w:t>
      </w:r>
      <w:r>
        <w:rPr>
          <w:rFonts w:ascii="Times New Roman" w:hAnsi="Times New Roman"/>
          <w:b w:val="false"/>
          <w:bCs w:val="false"/>
          <w:color w:val="000000"/>
          <w:sz w:val="28"/>
          <w:szCs w:val="28"/>
          <w:lang w:eastAsia="ru-RU"/>
        </w:rPr>
        <w:t xml:space="preserve"> https://молодёжный.рф, 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lang w:eastAsia="ru-RU"/>
        </w:rPr>
        <w:t>также на</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lang w:eastAsia="ru-RU"/>
        </w:rPr>
        <w:t xml:space="preserve">РПГУ. Перечень нормативных правовых актов Российской Федерации, нормативных правовых актов Московской области, </w:t>
      </w:r>
      <w:r>
        <w:rPr>
          <w:rFonts w:ascii="Times New Roman" w:hAnsi="Times New Roman"/>
          <w:b w:val="false"/>
          <w:bCs w:val="false"/>
          <w:color w:val="000000"/>
          <w:sz w:val="28"/>
          <w:szCs w:val="28"/>
          <w:lang w:eastAsia="ru-RU"/>
        </w:rPr>
        <w:t>муниципальных правовых актов</w:t>
      </w:r>
      <w:r>
        <w:rPr>
          <w:rFonts w:ascii="Times New Roman" w:hAnsi="Times New Roman"/>
          <w:b w:val="false"/>
          <w:bCs w:val="false"/>
          <w:color w:val="000000"/>
          <w:sz w:val="28"/>
          <w:szCs w:val="28"/>
          <w:lang w:eastAsia="ru-RU"/>
        </w:rPr>
        <w:t xml:space="preserve"> дополнительно приведен в</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lang w:eastAsia="ru-RU"/>
        </w:rPr>
        <w:t>Приложении 3 к</w:t>
      </w:r>
      <w:r>
        <w:rPr>
          <w:rStyle w:val="2"/>
          <w:rFonts w:ascii="Times New Roman" w:hAnsi="Times New Roman"/>
          <w:b w:val="false"/>
          <w:bCs w:val="false"/>
          <w:i w:val="false"/>
          <w:iCs w:val="false"/>
          <w:color w:val="000000"/>
          <w:sz w:val="28"/>
          <w:szCs w:val="28"/>
          <w:lang w:eastAsia="en-US" w:bidi="ar-SA"/>
        </w:rPr>
        <w:t> </w:t>
      </w:r>
      <w:r>
        <w:rPr>
          <w:rFonts w:ascii="Times New Roman" w:hAnsi="Times New Roman"/>
          <w:b w:val="false"/>
          <w:bCs w:val="false"/>
          <w:color w:val="000000"/>
          <w:sz w:val="28"/>
          <w:szCs w:val="28"/>
          <w:lang w:eastAsia="ru-RU"/>
        </w:rPr>
        <w:t>Регламенту.</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7" w:name="_Toc125717097"/>
      <w:bookmarkEnd w:id="7"/>
      <w:r>
        <w:rPr>
          <w:b w:val="false"/>
          <w:bCs w:val="false"/>
          <w:sz w:val="28"/>
          <w:szCs w:val="28"/>
        </w:rPr>
        <w:t>8. Исчерпывающий перечень документов, необходимых для предоставления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lang w:val="zxx" w:eastAsia="zxx" w:bidi="zxx"/>
        </w:rPr>
        <w:t>8.</w:t>
      </w:r>
      <w:r>
        <w:rPr>
          <w:rFonts w:ascii="Times New Roman" w:hAnsi="Times New Roman"/>
          <w:b w:val="false"/>
          <w:bCs w:val="false"/>
          <w:color w:val="000000"/>
          <w:sz w:val="28"/>
          <w:szCs w:val="28"/>
          <w:lang w:val="en-US" w:eastAsia="zxx" w:bidi="zxx"/>
        </w:rPr>
        <w:t>1</w:t>
      </w:r>
      <w:r>
        <w:rPr>
          <w:rFonts w:ascii="Times New Roman" w:hAnsi="Times New Roman"/>
          <w:b w:val="false"/>
          <w:bCs w:val="false"/>
          <w:color w:val="000000"/>
          <w:sz w:val="28"/>
          <w:szCs w:val="28"/>
          <w:lang w:val="zxx" w:eastAsia="zxx" w:bidi="zxx"/>
        </w:rPr>
        <w:t>. </w:t>
      </w:r>
      <w:r>
        <w:rPr>
          <w:rFonts w:cs="Times New Roman" w:ascii="Times New Roman" w:hAnsi="Times New Roman"/>
          <w:b w:val="false"/>
          <w:bCs w:val="false"/>
          <w:color w:val="000000"/>
          <w:sz w:val="28"/>
          <w:szCs w:val="28"/>
          <w:lang w:val="zxx" w:eastAsia="zxx" w:bidi="zxx"/>
        </w:rPr>
        <w:t>Исчерпывающий перечень документов, необходимых в соответствии с</w:t>
      </w:r>
      <w:r>
        <w:rPr>
          <w:rFonts w:cs="Times New Roman" w:ascii="Times New Roman" w:hAnsi="Times New Roman"/>
          <w:b w:val="false"/>
          <w:bCs w:val="false"/>
          <w:color w:val="000000"/>
          <w:sz w:val="28"/>
          <w:szCs w:val="28"/>
          <w:lang w:val="ru-RU" w:eastAsia="zxx" w:bidi="zxx"/>
        </w:rPr>
        <w:t> </w:t>
      </w:r>
      <w:r>
        <w:rPr>
          <w:rFonts w:cs="Times New Roman" w:ascii="Times New Roman" w:hAnsi="Times New Roman"/>
          <w:b w:val="false"/>
          <w:bCs w:val="false"/>
          <w:color w:val="000000"/>
          <w:sz w:val="28"/>
          <w:szCs w:val="28"/>
          <w:lang w:val="zxx" w:eastAsia="zxx" w:bidi="zxx"/>
        </w:rPr>
        <w:t>законодательными и иными нормативными правовыми актами Российской</w:t>
      </w:r>
      <w:r>
        <w:rPr>
          <w:rFonts w:cs="Times New Roman" w:ascii="Times New Roman" w:hAnsi="Times New Roman"/>
          <w:b w:val="false"/>
          <w:bCs w:val="false"/>
          <w:color w:val="000000"/>
          <w:sz w:val="28"/>
          <w:szCs w:val="28"/>
          <w:lang w:val="ru-RU" w:eastAsia="zxx" w:bidi="zxx"/>
        </w:rPr>
        <w:t> </w:t>
      </w:r>
      <w:r>
        <w:rPr>
          <w:rFonts w:cs="Times New Roman" w:ascii="Times New Roman" w:hAnsi="Times New Roman"/>
          <w:b w:val="false"/>
          <w:bCs w:val="false"/>
          <w:color w:val="000000"/>
          <w:sz w:val="28"/>
          <w:szCs w:val="28"/>
          <w:lang w:val="zxx" w:eastAsia="zxx" w:bidi="zxx"/>
        </w:rPr>
        <w:t>Федерации, нормативными правовыми актами Московской области для</w:t>
      </w:r>
      <w:r>
        <w:rPr>
          <w:rFonts w:cs="Times New Roman" w:ascii="Times New Roman" w:hAnsi="Times New Roman"/>
          <w:b w:val="false"/>
          <w:bCs w:val="false"/>
          <w:color w:val="000000"/>
          <w:sz w:val="28"/>
          <w:szCs w:val="28"/>
          <w:lang w:val="ru-RU" w:eastAsia="zxx" w:bidi="zxx"/>
        </w:rPr>
        <w:t> </w:t>
      </w:r>
      <w:r>
        <w:rPr>
          <w:rFonts w:cs="Times New Roman" w:ascii="Times New Roman" w:hAnsi="Times New Roman"/>
          <w:b w:val="false"/>
          <w:bCs w:val="false"/>
          <w:color w:val="000000"/>
          <w:sz w:val="28"/>
          <w:szCs w:val="28"/>
          <w:lang w:val="zxx" w:eastAsia="zxx" w:bidi="zxx"/>
        </w:rPr>
        <w:t>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r>
        <w:rPr>
          <w:rFonts w:cs="Times New Roman" w:ascii="Times New Roman" w:hAnsi="Times New Roman"/>
          <w:b w:val="false"/>
          <w:bCs w:val="false"/>
          <w:color w:val="000000"/>
          <w:sz w:val="28"/>
          <w:szCs w:val="28"/>
          <w:lang w:val="ru-RU" w:eastAsia="zxx" w:bidi="zxx"/>
        </w:rPr>
        <w:t> </w:t>
      </w:r>
      <w:r>
        <w:rPr>
          <w:rFonts w:cs="Times New Roman" w:ascii="Times New Roman" w:hAnsi="Times New Roman"/>
          <w:b w:val="false"/>
          <w:bCs w:val="false"/>
          <w:color w:val="000000"/>
          <w:sz w:val="28"/>
          <w:szCs w:val="28"/>
          <w:lang w:val="zxx" w:eastAsia="zxx" w:bidi="zxx"/>
        </w:rPr>
        <w:t>также способы подачи запроса и документов, необходимых для предоставления Услуги, и требования к их представлению определяются для каждого варианта и</w:t>
      </w:r>
      <w:r>
        <w:rPr>
          <w:rFonts w:cs="Times New Roman" w:ascii="Times New Roman" w:hAnsi="Times New Roman"/>
          <w:b w:val="false"/>
          <w:bCs w:val="false"/>
          <w:color w:val="000000"/>
          <w:sz w:val="28"/>
          <w:szCs w:val="28"/>
          <w:lang w:val="ru-RU" w:eastAsia="zxx" w:bidi="zxx"/>
        </w:rPr>
        <w:t> </w:t>
      </w:r>
      <w:r>
        <w:rPr>
          <w:rFonts w:cs="Times New Roman" w:ascii="Times New Roman" w:hAnsi="Times New Roman"/>
          <w:b w:val="false"/>
          <w:bCs w:val="false"/>
          <w:color w:val="000000"/>
          <w:sz w:val="28"/>
          <w:szCs w:val="28"/>
          <w:lang w:val="zxx" w:eastAsia="zxx" w:bidi="zxx"/>
        </w:rPr>
        <w:t xml:space="preserve">приводятся в их описании, которое содержится в разделе III </w:t>
      </w:r>
      <w:r>
        <w:rPr>
          <w:rFonts w:cs="Times New Roman" w:ascii="Times New Roman" w:hAnsi="Times New Roman"/>
          <w:b w:val="false"/>
          <w:bCs w:val="false"/>
          <w:color w:val="000000"/>
          <w:sz w:val="28"/>
          <w:szCs w:val="28"/>
          <w:lang w:val="ru-RU" w:eastAsia="zxx" w:bidi="zxx"/>
        </w:rPr>
        <w:t>Регламента</w:t>
      </w:r>
      <w:r>
        <w:rPr>
          <w:rFonts w:cs="Times New Roman" w:ascii="Times New Roman" w:hAnsi="Times New Roman"/>
          <w:b w:val="false"/>
          <w:bCs w:val="false"/>
          <w:color w:val="000000"/>
          <w:sz w:val="28"/>
          <w:szCs w:val="28"/>
          <w:lang w:val="zxx" w:eastAsia="zxx" w:bidi="zxx"/>
        </w:rPr>
        <w:t>.</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8" w:name="_Toc125717098"/>
      <w:bookmarkEnd w:id="8"/>
      <w:r>
        <w:rPr>
          <w:b w:val="false"/>
          <w:bCs w:val="false"/>
          <w:sz w:val="28"/>
          <w:szCs w:val="28"/>
        </w:rPr>
        <w:t>9. Исчерпывающий перечень оснований для отказа</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в приеме документов, необходимых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18"/>
          <w:headerReference w:type="first" r:id="rId19"/>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9.1</w:t>
      </w:r>
      <w:r>
        <w:rPr>
          <w:rFonts w:ascii="Times New Roman" w:hAnsi="Times New Roman"/>
          <w:b w:val="false"/>
          <w:bCs w:val="false"/>
          <w:sz w:val="28"/>
          <w:szCs w:val="28"/>
        </w:rPr>
        <w:t>.</w:t>
      </w:r>
      <w:r>
        <w:rPr>
          <w:rFonts w:ascii="Times New Roman" w:hAnsi="Times New Roman"/>
          <w:b w:val="false"/>
          <w:bCs w:val="false"/>
          <w:sz w:val="28"/>
          <w:szCs w:val="28"/>
          <w:lang w:val="ru-RU"/>
        </w:rPr>
        <w:t> </w:t>
      </w:r>
      <w:r>
        <w:rPr>
          <w:rStyle w:val="Style12"/>
          <w:rFonts w:ascii="Times New Roman" w:hAnsi="Times New Roman"/>
          <w:b w:val="false"/>
          <w:bCs w:val="false"/>
          <w:color w:val="000000"/>
          <w:sz w:val="28"/>
          <w:szCs w:val="28"/>
          <w:lang w:val="ru-RU"/>
        </w:rPr>
        <w:t xml:space="preserve">Исчерпывающий перечень оснований для отказа в приеме документов, необходимых для предоставления Услуги, </w:t>
      </w:r>
      <w:r>
        <w:rPr>
          <w:rStyle w:val="Style12"/>
          <w:rFonts w:cs="Times New Roman" w:ascii="Times New Roman" w:hAnsi="Times New Roman"/>
          <w:b w:val="false"/>
          <w:bCs w:val="false"/>
          <w:color w:val="000000"/>
          <w:sz w:val="28"/>
          <w:szCs w:val="28"/>
          <w:lang w:val="ru-RU"/>
        </w:rPr>
        <w:t xml:space="preserve">определяется для каждого варианта и приводится в их описании, которое содержится в разделе III </w:t>
      </w:r>
      <w:r>
        <w:rPr>
          <w:rStyle w:val="Style12"/>
          <w:rFonts w:cs="Times New Roman" w:ascii="Times New Roman" w:hAnsi="Times New Roman"/>
          <w:b w:val="false"/>
          <w:bCs w:val="false"/>
          <w:color w:val="000000"/>
          <w:sz w:val="28"/>
          <w:szCs w:val="28"/>
          <w:lang w:val="ru-RU"/>
        </w:rPr>
        <w:t>Р</w:t>
      </w:r>
      <w:r>
        <w:rPr>
          <w:rStyle w:val="Style12"/>
          <w:rFonts w:cs="Times New Roman" w:ascii="Times New Roman" w:hAnsi="Times New Roman"/>
          <w:b w:val="false"/>
          <w:bCs w:val="false"/>
          <w:i w:val="false"/>
          <w:iCs w:val="false"/>
          <w:color w:val="000000"/>
          <w:sz w:val="28"/>
          <w:szCs w:val="28"/>
          <w:lang w:val="ru-RU" w:eastAsia="zxx" w:bidi="zxx"/>
        </w:rPr>
        <w:t>егламента</w:t>
      </w:r>
      <w:r>
        <w:rPr>
          <w:rFonts w:ascii="Times New Roman" w:hAnsi="Times New Roman"/>
          <w:b w:val="false"/>
          <w:bCs w:val="false"/>
          <w:color w:val="000000"/>
          <w:sz w:val="28"/>
          <w:szCs w:val="28"/>
          <w:lang w:val="ru-RU"/>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9.2. Решение об отказе в приеме документов, необходимых</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для предоставления Услуги, оформляется в соответствии с Приложение</w:t>
      </w:r>
      <w:r>
        <w:rPr>
          <w:rFonts w:ascii="Times New Roman" w:hAnsi="Times New Roman"/>
          <w:b w:val="false"/>
          <w:bCs w:val="false"/>
          <w:sz w:val="28"/>
          <w:szCs w:val="28"/>
        </w:rPr>
        <w:t>м </w:t>
      </w:r>
      <w:r>
        <w:rPr>
          <w:rFonts w:ascii="Times New Roman" w:hAnsi="Times New Roman"/>
          <w:b w:val="false"/>
          <w:bCs w:val="false"/>
          <w:sz w:val="28"/>
          <w:szCs w:val="28"/>
        </w:rPr>
        <w:t>4</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к </w:t>
      </w:r>
      <w:r>
        <w:rPr>
          <w:rFonts w:ascii="Times New Roman" w:hAnsi="Times New Roman"/>
          <w:b w:val="false"/>
          <w:bCs w:val="false"/>
          <w:i w:val="false"/>
          <w:iCs w:val="false"/>
          <w:color w:val="000000"/>
          <w:sz w:val="28"/>
          <w:szCs w:val="28"/>
          <w:lang w:val="ru-RU" w:eastAsia="zxx" w:bidi="zxx"/>
        </w:rPr>
        <w:t>Регламенту</w:t>
      </w:r>
      <w:r>
        <w:rPr>
          <w:rFonts w:ascii="Times New Roman" w:hAnsi="Times New Roman"/>
          <w:b w:val="false"/>
          <w:bCs w:val="false"/>
          <w:sz w:val="28"/>
          <w:szCs w:val="28"/>
        </w:rPr>
        <w:t xml:space="preserve"> и предоставляется (направляется) заявителю в порядке, установленном в разделе </w:t>
      </w:r>
      <w:r>
        <w:rPr>
          <w:rFonts w:ascii="Times New Roman" w:hAnsi="Times New Roman"/>
          <w:b w:val="false"/>
          <w:bCs w:val="false"/>
          <w:sz w:val="28"/>
          <w:szCs w:val="28"/>
          <w:lang w:val="en-US"/>
        </w:rPr>
        <w:t>III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w:t>
      </w:r>
    </w:p>
    <w:p>
      <w:pPr>
        <w:sectPr>
          <w:headerReference w:type="default" r:id="rId20"/>
          <w:headerReference w:type="first" r:id="rId21"/>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w:t>
      </w:r>
      <w:r>
        <w:rPr>
          <w:rFonts w:ascii="Times New Roman" w:hAnsi="Times New Roman"/>
          <w:b w:val="false"/>
          <w:bCs w:val="false"/>
          <w:sz w:val="28"/>
          <w:szCs w:val="28"/>
          <w:lang w:val="en-US" w:eastAsia="zxx" w:bidi="zxx"/>
        </w:rPr>
        <w:t>Администрацию</w:t>
      </w:r>
      <w:r>
        <w:rPr>
          <w:rFonts w:ascii="Times New Roman" w:hAnsi="Times New Roman"/>
          <w:b w:val="false"/>
          <w:bCs w:val="false"/>
          <w:sz w:val="28"/>
          <w:szCs w:val="28"/>
        </w:rPr>
        <w:t xml:space="preserve"> </w:t>
      </w:r>
      <w:r>
        <w:rPr>
          <w:rFonts w:ascii="Times New Roman" w:hAnsi="Times New Roman"/>
          <w:b w:val="false"/>
          <w:bCs w:val="false"/>
          <w:sz w:val="28"/>
          <w:szCs w:val="28"/>
        </w:rPr>
        <w:t>за предоставлением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9" w:name="_Toc125717099_Копия_1"/>
      <w:bookmarkEnd w:id="9"/>
      <w:r>
        <w:rPr>
          <w:b w:val="false"/>
          <w:bCs w:val="false"/>
          <w:sz w:val="28"/>
          <w:szCs w:val="28"/>
        </w:rPr>
        <w:t>10. Исчерпывающий перечень оснований для приостановления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предоставления Услуги или отказа в предоставлении Услуги</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22"/>
          <w:headerReference w:type="first" r:id="rId23"/>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ru-RU"/>
        </w:rPr>
        <w:t>10.1. Основания для приостановления предоставления Услуги отсутствуют.</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10.2. </w:t>
      </w:r>
      <w:r>
        <w:rPr>
          <w:rStyle w:val="Style12"/>
          <w:rFonts w:ascii="Times New Roman" w:hAnsi="Times New Roman"/>
          <w:b w:val="false"/>
          <w:bCs w:val="false"/>
          <w:color w:val="000000"/>
          <w:sz w:val="28"/>
          <w:szCs w:val="28"/>
        </w:rPr>
        <w:t xml:space="preserve">Исчерпывающий перечень оснований для отказа в предоставлении Услуги </w:t>
      </w:r>
      <w:r>
        <w:rPr>
          <w:rStyle w:val="Style12"/>
          <w:rFonts w:cs="Times New Roman" w:ascii="Times New Roman" w:hAnsi="Times New Roman"/>
          <w:b w:val="false"/>
          <w:bCs w:val="false"/>
          <w:color w:val="000000"/>
          <w:sz w:val="28"/>
          <w:szCs w:val="28"/>
        </w:rPr>
        <w:t xml:space="preserve">определяется для каждого варианта и приводится в их описании, </w:t>
        <w:br/>
        <w:t>которое содержится в разделе</w:t>
      </w:r>
      <w:r>
        <w:rPr>
          <w:rFonts w:ascii="Times New Roman" w:hAnsi="Times New Roman"/>
          <w:b w:val="false"/>
          <w:bCs w:val="false"/>
          <w:strike w:val="false"/>
          <w:dstrike w:val="false"/>
          <w:color w:val="000000"/>
          <w:sz w:val="28"/>
          <w:szCs w:val="28"/>
          <w:u w:val="none"/>
          <w:effect w:val="none"/>
        </w:rPr>
        <w:t xml:space="preserve"> I</w:t>
      </w:r>
      <w:r>
        <w:rPr>
          <w:rFonts w:ascii="Times New Roman" w:hAnsi="Times New Roman"/>
          <w:b w:val="false"/>
          <w:bCs w:val="false"/>
          <w:strike w:val="false"/>
          <w:dstrike w:val="false"/>
          <w:sz w:val="28"/>
          <w:szCs w:val="28"/>
          <w:u w:val="none"/>
          <w:effect w:val="none"/>
        </w:rPr>
        <w:t>II </w:t>
      </w:r>
      <w:r>
        <w:rPr>
          <w:rFonts w:ascii="Times New Roman" w:hAnsi="Times New Roman"/>
          <w:b w:val="false"/>
          <w:bCs w:val="false"/>
          <w:i w:val="false"/>
          <w:iCs w:val="false"/>
          <w:strike w:val="false"/>
          <w:dstrike w:val="false"/>
          <w:color w:val="000000"/>
          <w:sz w:val="28"/>
          <w:szCs w:val="28"/>
          <w:u w:val="none"/>
          <w:effect w:val="none"/>
          <w:lang w:val="ru-RU" w:eastAsia="zxx" w:bidi="zxx"/>
        </w:rPr>
        <w:t>Регламента</w:t>
      </w:r>
      <w:r>
        <w:rPr>
          <w:rFonts w:ascii="Times New Roman" w:hAnsi="Times New Roman"/>
          <w:b w:val="false"/>
          <w:bCs w:val="false"/>
          <w:sz w:val="28"/>
          <w:szCs w:val="28"/>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3</w:t>
      </w:r>
      <w:r>
        <w:rPr>
          <w:rFonts w:ascii="Times New Roman" w:hAnsi="Times New Roman"/>
          <w:b w:val="false"/>
          <w:bCs w:val="false"/>
          <w:color w:val="000000"/>
          <w:sz w:val="28"/>
          <w:szCs w:val="28"/>
        </w:rPr>
        <w:t>. Заявитель вправе отказаться от получения Услуги на основании заявления, написанного в свободной форме, направив его по адресу электронной почт</w:t>
      </w:r>
      <w:r>
        <w:rPr>
          <w:rFonts w:ascii="Times New Roman" w:hAnsi="Times New Roman"/>
          <w:b w:val="false"/>
          <w:bCs w:val="false"/>
          <w:color w:val="000000"/>
          <w:sz w:val="28"/>
          <w:szCs w:val="28"/>
          <w:lang w:val="ru-RU"/>
        </w:rPr>
        <w:t>ы</w:t>
      </w:r>
      <w:r>
        <w:rPr>
          <w:rFonts w:ascii="Times New Roman" w:hAnsi="Times New Roman"/>
          <w:b w:val="false"/>
          <w:bCs w:val="false"/>
          <w:color w:val="000000"/>
          <w:sz w:val="28"/>
          <w:szCs w:val="28"/>
        </w:rPr>
        <w:t xml:space="preserve"> или обратившись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лично. На основании поступившего заявления об отказе от предоставления Услуги уполномоченным должностным лицом </w:t>
      </w:r>
      <w:r>
        <w:rPr>
          <w:rFonts w:ascii="Times New Roman" w:hAnsi="Times New Roman"/>
          <w:b w:val="false"/>
          <w:bCs w:val="false"/>
          <w:color w:val="000000"/>
          <w:sz w:val="28"/>
          <w:szCs w:val="28"/>
          <w:lang w:val="en-US" w:eastAsia="zxx" w:bidi="zxx"/>
        </w:rPr>
        <w:t>Администрации</w:t>
      </w:r>
      <w:r>
        <w:rPr>
          <w:rFonts w:ascii="Times New Roman" w:hAnsi="Times New Roman"/>
          <w:b w:val="false"/>
          <w:bCs w:val="false"/>
          <w:color w:val="000000"/>
          <w:sz w:val="28"/>
          <w:szCs w:val="28"/>
        </w:rPr>
        <w:t xml:space="preserve"> принимается решение об отказе</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в предоставлении Услуги. Факт отказа заявителя от предоставления Услуги</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Pr>
          <w:rStyle w:val="2"/>
          <w:rFonts w:ascii="Times New Roman" w:hAnsi="Times New Roman"/>
          <w:b w:val="false"/>
          <w:bCs w:val="false"/>
          <w:i w:val="false"/>
          <w:i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за предоставлением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4</w:t>
      </w:r>
      <w:r>
        <w:rPr>
          <w:rFonts w:ascii="Times New Roman" w:hAnsi="Times New Roman"/>
          <w:b w:val="false"/>
          <w:bCs w:val="false"/>
          <w:color w:val="000000"/>
          <w:sz w:val="28"/>
          <w:szCs w:val="28"/>
        </w:rPr>
        <w:t>. Заявитель вправе повторно обратиться в </w:t>
      </w:r>
      <w:r>
        <w:rPr>
          <w:rFonts w:ascii="Times New Roman" w:hAnsi="Times New Roman"/>
          <w:b w:val="false"/>
          <w:bCs w:val="false"/>
          <w:color w:val="000000"/>
          <w:sz w:val="28"/>
          <w:szCs w:val="28"/>
          <w:lang w:val="en-US" w:eastAsia="zxx" w:bidi="zxx"/>
        </w:rPr>
        <w:t>Администрацию</w:t>
      </w:r>
      <w:r>
        <w:rPr>
          <w:rFonts w:ascii="Times New Roman" w:hAnsi="Times New Roman"/>
          <w:b w:val="false"/>
          <w:bCs w:val="false"/>
          <w:color w:val="000000"/>
          <w:sz w:val="28"/>
          <w:szCs w:val="28"/>
        </w:rPr>
        <w:t xml:space="preserve"> с запросом после устранения оснований</w:t>
      </w:r>
      <w:r>
        <w:rPr>
          <w:rFonts w:ascii="Times New Roman" w:hAnsi="Times New Roman"/>
          <w:b w:val="false"/>
          <w:bCs w:val="false"/>
          <w:color w:val="FF0000"/>
          <w:sz w:val="28"/>
          <w:szCs w:val="28"/>
        </w:rPr>
        <w:t xml:space="preserve"> </w:t>
      </w:r>
      <w:r>
        <w:rPr>
          <w:rFonts w:ascii="Times New Roman" w:hAnsi="Times New Roman"/>
          <w:b w:val="false"/>
          <w:bCs w:val="false"/>
          <w:color w:val="000000"/>
          <w:sz w:val="28"/>
          <w:szCs w:val="28"/>
        </w:rPr>
        <w:t>для отказа в предоставлении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0" w:name="_Toc125717100"/>
      <w:bookmarkEnd w:id="10"/>
      <w:r>
        <w:rPr>
          <w:b w:val="false"/>
          <w:bCs w:val="false"/>
          <w:sz w:val="28"/>
          <w:szCs w:val="28"/>
        </w:rPr>
        <w:t>11.</w:t>
      </w:r>
      <w:r>
        <w:rPr>
          <w:b w:val="false"/>
          <w:bCs w:val="false"/>
          <w:sz w:val="28"/>
          <w:szCs w:val="28"/>
          <w:lang w:val="ru-RU"/>
        </w:rPr>
        <w:t> </w:t>
      </w:r>
      <w:r>
        <w:rPr>
          <w:b w:val="false"/>
          <w:bCs w:val="false"/>
          <w:sz w:val="28"/>
          <w:szCs w:val="28"/>
        </w:rPr>
        <w:t>Размер платы, взимаемой с заявителя</w:t>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при предоставлении Услуги, и способы ее взимания</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24"/>
          <w:headerReference w:type="first" r:id="rId25"/>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11.1. </w:t>
      </w:r>
      <w:r>
        <w:rPr>
          <w:rFonts w:ascii="Times New Roman" w:hAnsi="Times New Roman"/>
          <w:b w:val="false"/>
          <w:bCs w:val="false"/>
          <w:sz w:val="28"/>
          <w:szCs w:val="28"/>
          <w:lang w:val="ru-RU"/>
        </w:rPr>
        <w:t>Услуга предоставляется бесплатно.</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1" w:name="_Toc125717101"/>
      <w:bookmarkEnd w:id="11"/>
      <w:r>
        <w:rPr>
          <w:b w:val="false"/>
          <w:bCs w:val="false"/>
          <w:sz w:val="28"/>
          <w:szCs w:val="28"/>
        </w:rPr>
        <w:t>12. Максимальный срок ожидания в очереди при подаче заявителем запроса и при получении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2" w:name="_Toc125717102"/>
      <w:bookmarkEnd w:id="12"/>
      <w:r>
        <w:rPr>
          <w:b w:val="false"/>
          <w:bCs w:val="false"/>
          <w:sz w:val="28"/>
          <w:szCs w:val="28"/>
        </w:rPr>
        <w:t>13. Срок регистрации запроса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13.1. Срок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xml:space="preserve"> в случае,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если он подан:</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 xml:space="preserve">.1.1. </w:t>
      </w:r>
      <w:r>
        <w:rPr>
          <w:rFonts w:ascii="Times New Roman" w:hAnsi="Times New Roman"/>
          <w:b w:val="false"/>
          <w:bCs w:val="false"/>
          <w:sz w:val="28"/>
          <w:szCs w:val="28"/>
          <w:lang w:val="en-US"/>
        </w:rP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 xml:space="preserve">.1.2. </w:t>
      </w:r>
      <w:r>
        <w:rPr>
          <w:rFonts w:ascii="Times New Roman" w:hAnsi="Times New Roman"/>
          <w:b w:val="false"/>
          <w:bCs w:val="false"/>
          <w:sz w:val="28"/>
          <w:szCs w:val="28"/>
          <w:lang w:val="en-US"/>
        </w:rPr>
        <w:t>через МФЦ – не позднее следующего рабочего дня после его передачи из МФЦ (в случае передачи запроса за пределами рабочего времени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 xml:space="preserve">.1.3. </w:t>
      </w:r>
      <w:r>
        <w:rPr>
          <w:rFonts w:ascii="Times New Roman" w:hAnsi="Times New Roman"/>
          <w:b w:val="false"/>
          <w:bCs w:val="false"/>
          <w:sz w:val="28"/>
          <w:szCs w:val="28"/>
          <w:lang w:val="en-US"/>
        </w:rPr>
        <w:t>лично в Администрацию – в день обращения;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3</w:t>
      </w:r>
      <w:r>
        <w:rPr>
          <w:rFonts w:ascii="Times New Roman" w:hAnsi="Times New Roman"/>
          <w:b w:val="false"/>
          <w:bCs w:val="false"/>
          <w:sz w:val="28"/>
          <w:szCs w:val="28"/>
          <w:lang w:val="en-US"/>
        </w:rPr>
        <w:t xml:space="preserve">.1.4. </w:t>
      </w:r>
      <w:r>
        <w:rPr>
          <w:rFonts w:ascii="Times New Roman" w:hAnsi="Times New Roman"/>
          <w:b w:val="false"/>
          <w:bCs w:val="false"/>
          <w:sz w:val="28"/>
          <w:szCs w:val="28"/>
          <w:lang w:val="en-US"/>
        </w:rPr>
        <w:t>почтовым отправлением – не позднее следующего рабочего дня после его поступления.</w:t>
      </w:r>
    </w:p>
    <w:p>
      <w:pPr>
        <w:pStyle w:val="TextBody"/>
        <w:spacing w:lineRule="auto" w:line="276" w:before="0" w:after="0"/>
        <w:ind w:left="0" w:right="0" w:firstLine="709"/>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3" w:name="_Toc125717103"/>
      <w:bookmarkEnd w:id="13"/>
      <w:r>
        <w:rPr>
          <w:b w:val="false"/>
          <w:bCs w:val="false"/>
          <w:sz w:val="28"/>
          <w:szCs w:val="28"/>
        </w:rPr>
        <w:t>14. Требования к помещениям, в которых предоставляются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pPr>
        <w:pStyle w:val="TextBody"/>
        <w:spacing w:lineRule="auto" w:line="276" w:before="0" w:after="0"/>
        <w:ind w:left="0" w:right="0" w:firstLine="709"/>
        <w:jc w:val="both"/>
        <w:rPr>
          <w:rFonts w:ascii="Times New Roman" w:hAnsi="Times New Roman"/>
          <w:color w:val="000000"/>
          <w:sz w:val="28"/>
          <w:szCs w:val="28"/>
        </w:rPr>
      </w:pPr>
      <w:r>
        <w:rPr>
          <w:rFonts w:ascii="Times New Roman" w:hAnsi="Times New Roman"/>
          <w:b w:val="false"/>
          <w:bCs w:val="false"/>
          <w:color w:val="000000"/>
          <w:sz w:val="28"/>
          <w:szCs w:val="28"/>
        </w:rPr>
        <w:t xml:space="preserve">14.2. Требования к помещениям, в которых предоставляются Услуги, размещаются на официальном </w:t>
      </w:r>
      <w:r>
        <w:rPr>
          <w:rFonts w:ascii="Times New Roman" w:hAnsi="Times New Roman"/>
          <w:b w:val="false"/>
          <w:bCs w:val="false"/>
          <w:color w:val="000000"/>
          <w:sz w:val="28"/>
          <w:szCs w:val="28"/>
        </w:rPr>
        <w:t xml:space="preserve">сайте </w:t>
      </w:r>
      <w:r>
        <w:rPr>
          <w:rStyle w:val="2"/>
          <w:rFonts w:ascii="Times New Roman" w:hAnsi="Times New Roman"/>
          <w:b w:val="false"/>
          <w:bCs w:val="false"/>
          <w:i w:val="false"/>
          <w:iCs w:val="false"/>
          <w:color w:val="000000"/>
          <w:sz w:val="28"/>
          <w:szCs w:val="28"/>
          <w:lang w:val="ru-RU" w:eastAsia="en-US" w:bidi="ar-SA"/>
        </w:rPr>
        <w:t>Администрации</w:t>
      </w:r>
      <w:r>
        <w:rPr>
          <w:rFonts w:ascii="Times New Roman" w:hAnsi="Times New Roman"/>
          <w:b w:val="false"/>
          <w:bCs w:val="false"/>
          <w:color w:val="000000"/>
          <w:sz w:val="28"/>
          <w:szCs w:val="28"/>
        </w:rPr>
        <w:t xml:space="preserve">, </w:t>
      </w:r>
      <w:r>
        <w:rPr>
          <w:rStyle w:val="Style12"/>
          <w:rFonts w:ascii="Times New Roman" w:hAnsi="Times New Roman"/>
          <w:b w:val="false"/>
          <w:bCs w:val="false"/>
          <w:color w:val="000000"/>
          <w:sz w:val="28"/>
          <w:szCs w:val="28"/>
        </w:rPr>
        <w:t>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4" w:name="_Toc125717104"/>
      <w:bookmarkEnd w:id="14"/>
      <w:r>
        <w:rPr>
          <w:b w:val="false"/>
          <w:bCs w:val="false"/>
          <w:sz w:val="28"/>
          <w:szCs w:val="28"/>
        </w:rPr>
        <w:t>15. Показатели качества и доступности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before="0" w:after="0"/>
        <w:ind w:left="0" w:right="0" w:firstLine="709"/>
        <w:jc w:val="both"/>
        <w:rPr/>
      </w:pPr>
      <w:r>
        <w:rPr>
          <w:rStyle w:val="Style12"/>
          <w:rFonts w:ascii="Times New Roman" w:hAnsi="Times New Roman"/>
          <w:b w:val="false"/>
          <w:bCs w:val="false"/>
          <w:sz w:val="28"/>
          <w:szCs w:val="28"/>
        </w:rPr>
        <w:t>15.1. Показателями качества и доступности Услуги,</w:t>
      </w:r>
      <w:r>
        <w:rPr>
          <w:rStyle w:val="Style12"/>
          <w:rFonts w:ascii="Times New Roman" w:hAnsi="Times New Roman"/>
          <w:b w:val="false"/>
          <w:bCs w:val="false"/>
          <w:color w:val="000000"/>
          <w:sz w:val="28"/>
          <w:szCs w:val="28"/>
        </w:rPr>
        <w:t xml:space="preserve"> перечень которых размещен на официальном сайте </w:t>
      </w:r>
      <w:r>
        <w:rPr>
          <w:rStyle w:val="2"/>
          <w:b w:val="false"/>
          <w:bCs w:val="false"/>
          <w:i w:val="false"/>
          <w:iCs w:val="false"/>
          <w:color w:val="000000"/>
          <w:sz w:val="28"/>
          <w:szCs w:val="28"/>
          <w:lang w:val="ru-RU" w:eastAsia="en-US" w:bidi="ar-SA"/>
        </w:rPr>
        <w:t>Администрации</w:t>
      </w:r>
      <w:r>
        <w:rPr>
          <w:rStyle w:val="2"/>
          <w:rFonts w:ascii="Times New Roman" w:hAnsi="Times New Roman"/>
          <w:b w:val="false"/>
          <w:bCs w:val="false"/>
          <w:i w:val="false"/>
          <w:iCs w:val="false"/>
          <w:color w:val="000000"/>
          <w:sz w:val="28"/>
          <w:szCs w:val="28"/>
          <w:lang w:val="ru-RU" w:eastAsia="en-US" w:bidi="ar-SA"/>
        </w:rPr>
        <w:t xml:space="preserve">, а также на </w:t>
      </w:r>
      <w:r>
        <w:rPr>
          <w:rStyle w:val="Style12"/>
          <w:rFonts w:ascii="Times New Roman" w:hAnsi="Times New Roman"/>
          <w:b w:val="false"/>
          <w:bCs w:val="false"/>
          <w:color w:val="000000"/>
          <w:sz w:val="28"/>
          <w:szCs w:val="28"/>
        </w:rPr>
        <w:t>РПГУ,</w:t>
      </w:r>
      <w:r>
        <w:rPr>
          <w:rStyle w:val="Style12"/>
          <w:rFonts w:ascii="Times New Roman" w:hAnsi="Times New Roman"/>
          <w:b w:val="false"/>
          <w:bCs w:val="false"/>
          <w:color w:val="00B050"/>
          <w:sz w:val="28"/>
          <w:szCs w:val="28"/>
        </w:rPr>
        <w:t xml:space="preserve"> </w:t>
      </w:r>
      <w:r>
        <w:rPr>
          <w:rStyle w:val="Style12"/>
          <w:rFonts w:ascii="Times New Roman" w:hAnsi="Times New Roman"/>
          <w:b w:val="false"/>
          <w:bCs w:val="false"/>
          <w:sz w:val="28"/>
          <w:szCs w:val="28"/>
        </w:rPr>
        <w:t>являются:</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15.1.1. Доступность электронных форм документов, необходимых для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15.1.2. Возможность подачи запроса и документов, необходимых для предоставления Услуги, в электронной форме.</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15.1.3. Своевременное предоставление Услуги (отсутствие нарушений сроков предоставления Услуги).</w:t>
      </w:r>
    </w:p>
    <w:p>
      <w:pPr>
        <w:pStyle w:val="TextBody"/>
        <w:spacing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15.1.4. Предоставление Услуги в соответствии с вариантом.</w:t>
      </w:r>
    </w:p>
    <w:p>
      <w:pPr>
        <w:pStyle w:val="TextBody"/>
        <w:spacing w:before="0" w:after="0"/>
        <w:ind w:left="0" w:right="0" w:firstLine="709"/>
        <w:jc w:val="both"/>
        <w:rPr/>
      </w:pPr>
      <w:r>
        <w:rPr>
          <w:rStyle w:val="Style12"/>
          <w:rFonts w:ascii="Times New Roman" w:hAnsi="Times New Roman"/>
          <w:b w:val="false"/>
          <w:bCs w:val="false"/>
          <w:sz w:val="28"/>
          <w:szCs w:val="28"/>
        </w:rPr>
        <w:t>15.1.5. Удобство информирования заявителя о ходе предоставления Услуги, а также получения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26"/>
          <w:headerReference w:type="first" r:id="rId27"/>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TextBody"/>
        <w:spacing w:lineRule="auto" w:line="276" w:before="0" w:after="0"/>
        <w:ind w:left="0" w:right="0" w:firstLine="709"/>
        <w:jc w:val="both"/>
        <w:rPr/>
      </w:pPr>
      <w:r>
        <w:rPr>
          <w:rStyle w:val="Style12"/>
          <w:rFonts w:ascii="Times New Roman" w:hAnsi="Times New Roman"/>
          <w:b w:val="false"/>
          <w:bCs w:val="false"/>
          <w:sz w:val="28"/>
          <w:szCs w:val="28"/>
        </w:rPr>
        <w:t>16.1. Услуги, которые являются необходимыми и</w:t>
      </w:r>
      <w:r>
        <w:rPr>
          <w:rStyle w:val="Style12"/>
          <w:rFonts w:ascii="Times New Roman" w:hAnsi="Times New Roman"/>
          <w:b w:val="false"/>
          <w:bCs w:val="false"/>
          <w:sz w:val="28"/>
          <w:szCs w:val="28"/>
          <w:lang w:val="en-US" w:eastAsia="zxx" w:bidi="zxx"/>
        </w:rPr>
        <w:t> </w:t>
      </w:r>
      <w:r>
        <w:rPr>
          <w:rStyle w:val="Style12"/>
          <w:rFonts w:ascii="Times New Roman" w:hAnsi="Times New Roman"/>
          <w:b w:val="false"/>
          <w:bCs w:val="false"/>
          <w:sz w:val="28"/>
          <w:szCs w:val="28"/>
        </w:rPr>
        <w:t>обязательными для предоставления Услуги, отсутствуют.</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16.2. Информационные системы, используемые для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16.2.1. ВИС;</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16.2.2. РПГУ;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16.2.3. Модуль МФЦ ЕИС ОУ.</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16.3.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16.3.1. Предоставление бесплатного доступа к РПГУ для подачи запросов, документов, необходимых для получения Услуги в электронной форме, а также подача запросов, документов, необходимых для получения Услуги, получение результатов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по выбору заявителя независимо от его места жительства или места пребывания (для физических лиц).</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16.3.2 </w:t>
      </w:r>
      <w:r>
        <w:rPr>
          <w:rFonts w:ascii="Times New Roman" w:hAnsi="Times New Roman"/>
          <w:b w:val="false"/>
          <w:bCs w:val="false"/>
          <w:sz w:val="28"/>
          <w:szCs w:val="28"/>
        </w:rPr>
        <w:t xml:space="preserve">Предоставление Услуги в МФЦ осуществляется в соответствии Федеральным законом </w:t>
      </w:r>
      <w:r>
        <w:rPr>
          <w:rFonts w:ascii="Times New Roman" w:hAnsi="Times New Roman"/>
          <w:b w:val="false"/>
          <w:bCs w:val="false"/>
          <w:kern w:val="2"/>
          <w:sz w:val="28"/>
          <w:szCs w:val="28"/>
        </w:rPr>
        <w:t>о</w:t>
      </w:r>
      <w:r>
        <w:rPr>
          <w:rFonts w:ascii="Times New Roman" w:hAnsi="Times New Roman"/>
          <w:b w:val="false"/>
          <w:bCs w:val="false"/>
          <w:sz w:val="28"/>
          <w:szCs w:val="28"/>
        </w:rPr>
        <w:t>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27.07.2010 №</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210-ФЗ «Об организации предоставления государственных и муниципальных услуг» </w:t>
      </w:r>
      <w:r>
        <w:rPr>
          <w:rFonts w:ascii="Times New Roman" w:hAnsi="Times New Roman"/>
          <w:b w:val="false"/>
          <w:bCs w:val="false"/>
          <w:sz w:val="28"/>
          <w:szCs w:val="28"/>
        </w:rPr>
        <w:t>(далее – Федеральный закон</w:t>
        <w:br/>
      </w:r>
      <w:r>
        <w:rPr>
          <w:rFonts w:ascii="Times New Roman" w:hAnsi="Times New Roman"/>
          <w:b w:val="false"/>
          <w:bCs w:val="false"/>
          <w:sz w:val="28"/>
          <w:szCs w:val="28"/>
        </w:rPr>
        <w:t>№ 210-ФЗ</w:t>
      </w:r>
      <w:r>
        <w:rPr>
          <w:rFonts w:ascii="Times New Roman" w:hAnsi="Times New Roman"/>
          <w:b w:val="false"/>
          <w:bCs w:val="false"/>
          <w:sz w:val="28"/>
          <w:szCs w:val="28"/>
        </w:rPr>
        <w:t>)</w:t>
      </w:r>
      <w:r>
        <w:rPr>
          <w:rFonts w:ascii="Times New Roman" w:hAnsi="Times New Roman"/>
          <w:b w:val="false"/>
          <w:bCs w:val="false"/>
          <w:sz w:val="28"/>
          <w:szCs w:val="28"/>
        </w:rPr>
        <w:t xml:space="preserve">, постановлением Правительства Российской Федерации </w:t>
      </w:r>
      <w:r>
        <w:rPr>
          <w:rFonts w:ascii="Times New Roman" w:hAnsi="Times New Roman"/>
          <w:b w:val="false"/>
          <w:bCs w:val="false"/>
          <w:color w:val="000000"/>
          <w:sz w:val="28"/>
          <w:szCs w:val="28"/>
        </w:rPr>
        <w:t>№ 1376, а также в соответствии с соглашением о</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взаимодействии, которое заключается между</w:t>
      </w:r>
      <w:r>
        <w:rPr>
          <w:rFonts w:ascii="Times New Roman" w:hAnsi="Times New Roman"/>
          <w:b w:val="false"/>
          <w:bCs w:val="false"/>
          <w:color w:val="000000"/>
          <w:sz w:val="28"/>
          <w:szCs w:val="28"/>
          <w:lang w:val="ru-RU"/>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rPr>
        <w:t>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Государственным казенным учреждением Московской области «Московский областной многофункциональный центр предоставления государственных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муниципальных услуг»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порядке, установленном законодательством Российской Федерации.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16.3.3. </w:t>
      </w:r>
      <w:r>
        <w:rPr>
          <w:rFonts w:ascii="Times New Roman" w:hAnsi="Times New Roman"/>
          <w:b w:val="false"/>
          <w:bCs w:val="false"/>
          <w:sz w:val="28"/>
          <w:szCs w:val="28"/>
        </w:rPr>
        <w:t>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предоставления Услуги, ходе рассмотрения запросов,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иным вопросам, связанным с предоставлением</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МФЦ осуществляются бесплатно.</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16.3.4. </w:t>
      </w:r>
      <w:r>
        <w:rPr>
          <w:rFonts w:ascii="Times New Roman" w:hAnsi="Times New Roman"/>
          <w:b w:val="false"/>
          <w:bCs w:val="false"/>
          <w:sz w:val="28"/>
          <w:szCs w:val="28"/>
        </w:rPr>
        <w:t>Перечень МФЦ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размещен на РПГУ.</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en-US"/>
        </w:rPr>
        <w:t>16.3.5. </w:t>
      </w:r>
      <w:r>
        <w:rPr>
          <w:rFonts w:ascii="Times New Roman" w:hAnsi="Times New Roman"/>
          <w:b w:val="false"/>
          <w:bCs w:val="false"/>
          <w:sz w:val="28"/>
          <w:szCs w:val="28"/>
        </w:rPr>
        <w:t>В МФЦ исключается</w:t>
      </w:r>
      <w:r>
        <w:rPr>
          <w:rFonts w:ascii="Times New Roman" w:hAnsi="Times New Roman"/>
          <w:b w:val="false"/>
          <w:bCs w:val="false"/>
          <w:position w:val="9"/>
          <w:sz w:val="22"/>
          <w:sz w:val="28"/>
          <w:szCs w:val="28"/>
        </w:rPr>
        <w:t xml:space="preserve"> </w:t>
      </w:r>
      <w:r>
        <w:rPr>
          <w:rFonts w:ascii="Times New Roman" w:hAnsi="Times New Roman"/>
          <w:b w:val="false"/>
          <w:bCs w:val="false"/>
          <w:sz w:val="28"/>
          <w:szCs w:val="28"/>
        </w:rPr>
        <w:t>взаимодействие заявителя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16.3.6. </w:t>
      </w:r>
      <w:r>
        <w:rPr>
          <w:rFonts w:ascii="Times New Roman" w:hAnsi="Times New Roman"/>
          <w:b w:val="false"/>
          <w:bCs w:val="false"/>
          <w:sz w:val="28"/>
          <w:szCs w:val="28"/>
          <w:lang w:val="ru-RU"/>
        </w:rPr>
        <w:t xml:space="preserve">При предоставлении </w:t>
      </w:r>
      <w:r>
        <w:rPr>
          <w:rFonts w:ascii="Times New Roman" w:hAnsi="Times New Roman"/>
          <w:b w:val="false"/>
          <w:bCs w:val="false"/>
          <w:sz w:val="28"/>
          <w:szCs w:val="28"/>
          <w:lang w:val="ru-RU"/>
        </w:rPr>
        <w:t>У</w:t>
      </w:r>
      <w:r>
        <w:rPr>
          <w:rFonts w:ascii="Times New Roman" w:hAnsi="Times New Roman"/>
          <w:b w:val="false"/>
          <w:bCs w:val="false"/>
          <w:sz w:val="28"/>
          <w:szCs w:val="28"/>
          <w:lang w:val="ru-RU"/>
        </w:rPr>
        <w:t>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МФЦ,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 xml:space="preserve">выдаче результата предоставления </w:t>
      </w:r>
      <w:r>
        <w:rPr>
          <w:rFonts w:ascii="Times New Roman" w:hAnsi="Times New Roman"/>
          <w:b w:val="false"/>
          <w:bCs w:val="false"/>
          <w:sz w:val="28"/>
          <w:szCs w:val="28"/>
          <w:lang w:val="ru-RU"/>
        </w:rPr>
        <w:t>У</w:t>
      </w:r>
      <w:r>
        <w:rPr>
          <w:rFonts w:ascii="Times New Roman" w:hAnsi="Times New Roman"/>
          <w:b w:val="false"/>
          <w:bCs w:val="false"/>
          <w:sz w:val="28"/>
          <w:szCs w:val="28"/>
          <w:lang w:val="ru-RU"/>
        </w:rPr>
        <w:t>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МФЦ работникам МФЦ</w:t>
      </w:r>
      <w:r>
        <w:rPr>
          <w:rFonts w:ascii="Times New Roman" w:hAnsi="Times New Roman"/>
          <w:b w:val="false"/>
          <w:bCs w:val="false"/>
          <w:sz w:val="28"/>
          <w:szCs w:val="28"/>
        </w:rPr>
        <w:t xml:space="preserve"> </w:t>
      </w:r>
      <w:r>
        <w:rPr>
          <w:rFonts w:ascii="Times New Roman" w:hAnsi="Times New Roman"/>
          <w:b w:val="false"/>
          <w:bCs w:val="false"/>
          <w:sz w:val="28"/>
          <w:szCs w:val="28"/>
          <w:lang w:val="ru-RU"/>
        </w:rPr>
        <w:t>запрещается</w:t>
      </w:r>
      <w:r>
        <w:rPr>
          <w:rFonts w:ascii="Times New Roman" w:hAnsi="Times New Roman"/>
          <w:b w:val="false"/>
          <w:bCs w:val="false"/>
          <w:sz w:val="28"/>
          <w:szCs w:val="28"/>
        </w:rPr>
        <w:t xml:space="preserve"> требовать от заявителя предоставления документов, информации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осуществления действий, предусмотренных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частью</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3 статьи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16 Федерального закона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210-ФЗ.</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 Особенности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16.4.1. При подаче запроса посредством РПГУ заполняется его интерактивная форма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карточке Услуги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приложением электронных образов документов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(или) указанием сведений из</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документов, необходимых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предоставления Услуги.</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16.4.2. Информирование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РПГУ, сервиса РПГУ «Узнать статус заявления», информирование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консультирование заявителей так же осуществляется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бесплатному единому номеру телефона Электронной приёмной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+7 (800) 550-50-30.</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16.4.3. Требования к форматам запросов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иных документов, представляемых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электронных документов, необходимых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 xml:space="preserve">для предоставления государственных </w:t>
      </w:r>
      <w:r>
        <w:rPr>
          <w:rFonts w:ascii="Times New Roman" w:hAnsi="Times New Roman"/>
          <w:b w:val="false"/>
          <w:bCs w:val="false"/>
          <w:sz w:val="28"/>
          <w:szCs w:val="28"/>
        </w:rPr>
        <w:t xml:space="preserve">и муниципальных </w:t>
      </w:r>
      <w:r>
        <w:rPr>
          <w:rFonts w:ascii="Times New Roman" w:hAnsi="Times New Roman"/>
          <w:b w:val="false"/>
          <w:bCs w:val="false"/>
          <w:sz w:val="28"/>
          <w:szCs w:val="28"/>
        </w:rPr>
        <w:t>услуг на территории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утверждены постановлением Правительства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31.10.2018 № 792/37 </w:t>
      </w:r>
      <w:bookmarkStart w:id="15" w:name="_Hlk22122561_Копия_1"/>
      <w:bookmarkEnd w:id="15"/>
      <w:r>
        <w:rPr>
          <w:rFonts w:ascii="Times New Roman" w:hAnsi="Times New Roman"/>
          <w:b w:val="false"/>
          <w:bCs w:val="false"/>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rPr>
        <w:t>предоставления государственных и муниципальных услуг на территории Московской</w:t>
      </w:r>
      <w:r>
        <w:rPr>
          <w:rStyle w:val="Style12"/>
          <w:rFonts w:ascii="Times New Roman" w:hAnsi="Times New Roman"/>
          <w:b w:val="false"/>
          <w:bCs w:val="false"/>
          <w:color w:val="000000"/>
          <w:sz w:val="28"/>
          <w:szCs w:val="28"/>
        </w:rPr>
        <w:t> </w:t>
      </w:r>
      <w:r>
        <w:rPr>
          <w:rFonts w:ascii="Times New Roman" w:hAnsi="Times New Roman"/>
          <w:b w:val="false"/>
          <w:bCs w:val="false"/>
          <w:color w:val="000000"/>
          <w:sz w:val="28"/>
          <w:szCs w:val="28"/>
        </w:rPr>
        <w:t>области»</w:t>
      </w:r>
      <w:r>
        <w:rPr>
          <w:rFonts w:ascii="Times New Roman" w:hAnsi="Times New Roman"/>
          <w:b w:val="false"/>
          <w:bCs w:val="false"/>
          <w:sz w:val="28"/>
          <w:szCs w:val="28"/>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16" w:name="_Toc125717106"/>
      <w:bookmarkEnd w:id="16"/>
      <w:r>
        <w:rPr>
          <w:b w:val="false"/>
          <w:bCs w:val="false"/>
          <w:sz w:val="28"/>
          <w:szCs w:val="28"/>
          <w:lang w:val="en-US"/>
        </w:rPr>
        <w:t>III</w:t>
      </w:r>
      <w:r>
        <w:rPr>
          <w:b w:val="false"/>
          <w:bCs w:val="false"/>
          <w:sz w:val="28"/>
          <w:szCs w:val="28"/>
        </w:rPr>
        <w:t xml:space="preserve">. Состав, последовательность </w:t>
        <w:br/>
        <w:t>и</w:t>
      </w:r>
      <w:r>
        <w:rPr>
          <w:b w:val="false"/>
          <w:bCs w:val="false"/>
          <w:sz w:val="28"/>
          <w:szCs w:val="28"/>
          <w:lang w:val="en-US" w:eastAsia="zxx" w:bidi="zxx"/>
        </w:rPr>
        <w:t> </w:t>
      </w:r>
      <w:r>
        <w:rPr>
          <w:b w:val="false"/>
          <w:bCs w:val="false"/>
          <w:sz w:val="28"/>
          <w:szCs w:val="28"/>
        </w:rPr>
        <w:t>сроки выполнения административных процедур</w:t>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r>
    </w:p>
    <w:p>
      <w:pPr>
        <w:pStyle w:val="TextBody"/>
        <w:spacing w:lineRule="auto" w:line="276" w:before="0" w:after="0"/>
        <w:ind w:left="0" w:right="0" w:firstLine="709"/>
        <w:jc w:val="center"/>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t xml:space="preserve">17. </w:t>
      </w:r>
      <w:r>
        <w:rPr>
          <w:rFonts w:ascii="Times New Roman" w:hAnsi="Times New Roman"/>
          <w:b w:val="false"/>
          <w:bCs w:val="false"/>
          <w:sz w:val="28"/>
          <w:szCs w:val="28"/>
          <w:lang w:val="ru-RU"/>
        </w:rPr>
        <w:t>Варианты предоставления Услуги</w:t>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r>
    </w:p>
    <w:p>
      <w:pPr>
        <w:pStyle w:val="Heading2"/>
        <w:spacing w:lineRule="auto" w:line="276" w:before="0" w:after="0"/>
        <w:ind w:left="0" w:right="0" w:firstLine="709"/>
        <w:jc w:val="both"/>
        <w:rPr>
          <w:rFonts w:ascii="Times New Roman" w:hAnsi="Times New Roman"/>
          <w:b w:val="false"/>
          <w:b w:val="false"/>
          <w:bCs w:val="false"/>
          <w:sz w:val="28"/>
          <w:szCs w:val="28"/>
        </w:rPr>
      </w:pPr>
      <w:r>
        <w:rPr>
          <w:b w:val="false"/>
          <w:bCs w:val="false"/>
          <w:sz w:val="28"/>
          <w:szCs w:val="28"/>
        </w:rPr>
        <w:t>17.1. Перечень вариантов:</w:t>
      </w:r>
    </w:p>
    <w:p>
      <w:pPr>
        <w:sectPr>
          <w:headerReference w:type="default" r:id="rId28"/>
          <w:headerReference w:type="first" r:id="rId29"/>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Normal"/>
        <w:tabs>
          <w:tab w:val="clear" w:pos="709"/>
          <w:tab w:val="left" w:pos="645" w:leader="none"/>
        </w:tabs>
        <w:bidi w:val="0"/>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lang w:val="ru-RU"/>
        </w:rPr>
        <w:t>17.1.</w:t>
      </w:r>
      <w:r>
        <w:rPr>
          <w:rFonts w:ascii="Times New Roman" w:hAnsi="Times New Roman"/>
          <w:b w:val="false"/>
          <w:bCs w:val="false"/>
          <w:i w:val="false"/>
          <w:iCs w:val="false"/>
          <w:color w:val="000000"/>
          <w:sz w:val="28"/>
          <w:szCs w:val="28"/>
          <w:lang w:val="en-US"/>
        </w:rPr>
        <w:t>1</w:t>
      </w:r>
      <w:r>
        <w:rPr>
          <w:rFonts w:ascii="Times New Roman" w:hAnsi="Times New Roman"/>
          <w:b w:val="false"/>
          <w:bCs w:val="false"/>
          <w:i w:val="false"/>
          <w:iCs w:val="false"/>
          <w:color w:val="000000"/>
          <w:sz w:val="28"/>
          <w:szCs w:val="28"/>
          <w:lang w:val="en-US"/>
        </w:rPr>
        <w:t>. </w:t>
      </w:r>
      <w:r>
        <w:rPr>
          <w:rFonts w:ascii="Times New Roman" w:hAnsi="Times New Roman"/>
          <w:b w:val="false"/>
          <w:bCs w:val="false"/>
          <w:i w:val="false"/>
          <w:iCs w:val="false"/>
          <w:color w:val="000000"/>
          <w:sz w:val="28"/>
          <w:szCs w:val="28"/>
          <w:lang w:val="ru-RU"/>
        </w:rPr>
        <w:t>В</w:t>
      </w:r>
      <w:r>
        <w:rPr>
          <w:rFonts w:ascii="Times New Roman" w:hAnsi="Times New Roman"/>
          <w:b w:val="false"/>
          <w:bCs w:val="false"/>
          <w:i w:val="false"/>
          <w:iCs w:val="false"/>
          <w:color w:val="000000"/>
          <w:sz w:val="28"/>
          <w:szCs w:val="28"/>
        </w:rPr>
        <w:t>ариант</w:t>
      </w:r>
      <w:r>
        <w:rPr>
          <w:rFonts w:ascii="Times New Roman" w:hAnsi="Times New Roman"/>
          <w:b w:val="false"/>
          <w:bCs w:val="false"/>
          <w:i/>
          <w:iCs/>
          <w:color w:val="000000"/>
          <w:sz w:val="28"/>
          <w:szCs w:val="28"/>
        </w:rPr>
        <w:t xml:space="preserve"> </w:t>
      </w:r>
      <w:r>
        <w:rPr>
          <w:rFonts w:ascii="Times New Roman" w:hAnsi="Times New Roman"/>
          <w:b w:val="false"/>
          <w:bCs w:val="false"/>
          <w:i w:val="false"/>
          <w:iCs w:val="false"/>
          <w:color w:val="000000"/>
          <w:sz w:val="28"/>
          <w:szCs w:val="28"/>
        </w:rPr>
        <w:t>1.</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Выдача документа, подтверждающего проведение работ по строительству (реконструкции) объекта ИЖС с привлечением средств материнского (семейного) капитала.</w:t>
      </w:r>
    </w:p>
    <w:p>
      <w:pPr>
        <w:pStyle w:val="TextBody"/>
        <w:tabs>
          <w:tab w:val="clear" w:pos="709"/>
          <w:tab w:val="left" w:pos="645" w:leader="none"/>
        </w:tabs>
        <w:spacing w:lineRule="auto" w:line="276" w:before="0" w:after="0"/>
        <w:ind w:left="0" w:right="0" w:firstLine="709"/>
        <w:jc w:val="both"/>
        <w:rPr>
          <w:rFonts w:ascii="Times New Roman" w:hAnsi="Times New Roman"/>
          <w:b w:val="false"/>
          <w:b w:val="false"/>
          <w:bCs w:val="false"/>
          <w:color w:val="00CC33"/>
          <w:sz w:val="28"/>
          <w:szCs w:val="28"/>
        </w:rPr>
      </w:pPr>
      <w:r>
        <w:rPr>
          <w:rFonts w:ascii="Times New Roman" w:hAnsi="Times New Roman"/>
          <w:b w:val="false"/>
          <w:bCs w:val="false"/>
          <w:i w:val="false"/>
          <w:iCs w:val="false"/>
          <w:color w:val="000000"/>
          <w:sz w:val="28"/>
          <w:szCs w:val="28"/>
        </w:rPr>
        <w:t>Категория заявителя – физические лица – граждане Российской Федерации, которые получили государственный сертификат на материнский (семейный) капитал и имеющие разрешительную документацию на строительство (реконструкцию) объекта индивидуального жилищного строительства на территории Московской области, выданную Администрацией муниципального образования Московской области либо их уполномоченными представителями, обратившиеся в Администрацию с запросом о предоставлении Услуги: принявшие решение использовать средства (часть средств) материнского (семейного) капитала на строительство (реконструкцию) объекта индивидуального жилищного строительства, включая их уполномоченных представителей.</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17.2. Порядок исправления д</w:t>
      </w:r>
      <w:r>
        <w:rPr>
          <w:rFonts w:ascii="Times New Roman" w:hAnsi="Times New Roman"/>
          <w:b w:val="false"/>
          <w:bCs w:val="false"/>
          <w:color w:val="000000"/>
          <w:sz w:val="28"/>
          <w:szCs w:val="28"/>
        </w:rPr>
        <w:t>опущенных опечаток и</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ошибок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 xml:space="preserve">выданных </w:t>
      </w:r>
      <w:r>
        <w:rPr>
          <w:rFonts w:ascii="Times New Roman" w:hAnsi="Times New Roman"/>
          <w:b w:val="false"/>
          <w:bCs w:val="false"/>
          <w:color w:val="000000"/>
          <w:sz w:val="28"/>
          <w:szCs w:val="28"/>
        </w:rPr>
        <w:t>в </w:t>
      </w:r>
      <w:r>
        <w:rPr>
          <w:rFonts w:ascii="Times New Roman" w:hAnsi="Times New Roman"/>
          <w:b w:val="false"/>
          <w:bCs w:val="false"/>
          <w:color w:val="000000"/>
          <w:sz w:val="28"/>
          <w:szCs w:val="28"/>
        </w:rPr>
        <w:t>результате предоставления Услуги</w:t>
      </w:r>
      <w:r>
        <w:rPr>
          <w:rFonts w:ascii="Times New Roman" w:hAnsi="Times New Roman"/>
          <w:b w:val="false"/>
          <w:bCs w:val="false"/>
          <w:color w:val="000000"/>
          <w:sz w:val="28"/>
          <w:szCs w:val="28"/>
          <w:lang w:val="en-US"/>
        </w:rPr>
        <w:t xml:space="preserve"> документах</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17.2.1. Заявитель при обнаружении допущенных опечаток и ошибок в выданных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результате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color w:val="000000"/>
          <w:sz w:val="28"/>
          <w:szCs w:val="28"/>
          <w:lang w:val="en-US"/>
        </w:rPr>
        <w:t>документах</w:t>
      </w:r>
      <w:r>
        <w:rPr>
          <w:rFonts w:ascii="Times New Roman" w:hAnsi="Times New Roman"/>
          <w:b w:val="false"/>
          <w:bCs w:val="false"/>
          <w:sz w:val="28"/>
          <w:szCs w:val="28"/>
          <w:lang w:val="ru-RU"/>
        </w:rPr>
        <w:t xml:space="preserve"> обращается </w:t>
      </w:r>
      <w:r>
        <w:rPr>
          <w:rFonts w:ascii="Times New Roman" w:hAnsi="Times New Roman"/>
          <w:b w:val="false"/>
          <w:bCs w:val="false"/>
          <w:sz w:val="28"/>
          <w:szCs w:val="28"/>
          <w:lang w:val="ru-RU"/>
        </w:rPr>
        <w:t>в </w:t>
      </w:r>
      <w:r>
        <w:rPr>
          <w:rFonts w:ascii="Times New Roman" w:hAnsi="Times New Roman"/>
          <w:b w:val="false"/>
          <w:bCs w:val="false"/>
          <w:color w:val="000000"/>
          <w:sz w:val="28"/>
          <w:szCs w:val="28"/>
          <w:lang w:val="ru-RU"/>
        </w:rPr>
        <w:t>Администрацию</w:t>
      </w:r>
      <w:r>
        <w:rPr>
          <w:rFonts w:ascii="Times New Roman" w:hAnsi="Times New Roman"/>
          <w:b w:val="false"/>
          <w:bCs w:val="false"/>
          <w:sz w:val="28"/>
          <w:szCs w:val="28"/>
          <w:lang w:val="ru-RU"/>
        </w:rPr>
        <w:t xml:space="preserve"> посредством</w:t>
      </w:r>
      <w:r>
        <w:rPr>
          <w:rFonts w:ascii="Times New Roman" w:hAnsi="Times New Roman"/>
          <w:b w:val="false"/>
          <w:bCs w:val="false"/>
          <w:sz w:val="28"/>
          <w:szCs w:val="28"/>
          <w:lang w:val="ru-RU"/>
        </w:rPr>
        <w:t xml:space="preserve"> </w:t>
      </w:r>
      <w:r>
        <w:rPr>
          <w:rFonts w:ascii="Times New Roman" w:hAnsi="Times New Roman"/>
          <w:b w:val="false"/>
          <w:bCs w:val="false"/>
          <w:i w:val="false"/>
          <w:iCs w:val="false"/>
          <w:color w:val="000000"/>
          <w:sz w:val="28"/>
          <w:szCs w:val="28"/>
          <w:lang w:val="ru-RU"/>
        </w:rPr>
        <w:t>личного обращения в Администрацию, почтового отправления</w:t>
      </w:r>
      <w:r>
        <w:rPr>
          <w:rFonts w:ascii="Times New Roman" w:hAnsi="Times New Roman"/>
          <w:b w:val="false"/>
          <w:bCs w:val="false"/>
          <w:sz w:val="28"/>
          <w:szCs w:val="28"/>
          <w:lang w:val="ru-RU"/>
        </w:rPr>
        <w:t xml:space="preserve"> с заявлением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необходимости исправления опечаток и ошибок, составленным в свободной форме,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котором содержится указание на их описание.</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color w:val="000000"/>
          <w:sz w:val="28"/>
          <w:szCs w:val="28"/>
          <w:lang w:val="ru-RU"/>
        </w:rPr>
        <w:t>Администрация</w:t>
      </w:r>
      <w:r>
        <w:rPr>
          <w:rStyle w:val="2"/>
          <w:rFonts w:ascii="Times New Roman" w:hAnsi="Times New Roman"/>
          <w:b w:val="false"/>
          <w:bCs w:val="false"/>
          <w:i w:val="false"/>
          <w:iCs w:val="false"/>
          <w:color w:val="000000"/>
          <w:sz w:val="28"/>
          <w:szCs w:val="28"/>
          <w:lang w:val="ru-RU" w:eastAsia="en-US" w:bidi="ar-SA"/>
        </w:rPr>
        <w:t xml:space="preserve"> </w:t>
      </w:r>
      <w:r>
        <w:rPr>
          <w:rFonts w:ascii="Times New Roman" w:hAnsi="Times New Roman"/>
          <w:b w:val="false"/>
          <w:bCs w:val="false"/>
          <w:sz w:val="28"/>
          <w:szCs w:val="28"/>
          <w:lang w:val="ru-RU"/>
        </w:rPr>
        <w:t>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получении указанного заявления регистрирует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срок, не </w:t>
      </w:r>
      <w:r>
        <w:rPr>
          <w:rFonts w:ascii="Times New Roman" w:hAnsi="Times New Roman"/>
          <w:b w:val="false"/>
          <w:bCs w:val="false"/>
          <w:sz w:val="28"/>
          <w:szCs w:val="28"/>
        </w:rPr>
        <w:t>позднее следующего рабочего дня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поступления, </w:t>
      </w:r>
      <w:r>
        <w:rPr>
          <w:rFonts w:ascii="Times New Roman" w:hAnsi="Times New Roman"/>
          <w:b w:val="false"/>
          <w:bCs w:val="false"/>
          <w:sz w:val="28"/>
          <w:szCs w:val="28"/>
        </w:rPr>
        <w:t xml:space="preserve">рассматривает </w:t>
      </w:r>
      <w:r>
        <w:rPr>
          <w:rFonts w:ascii="Times New Roman" w:hAnsi="Times New Roman"/>
          <w:b w:val="false"/>
          <w:bCs w:val="false"/>
          <w:sz w:val="28"/>
          <w:szCs w:val="28"/>
          <w:lang w:val="ru-RU"/>
        </w:rPr>
        <w:t>вопрос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необходимости внесения изменений в выданные в результате предоставления Услуги </w:t>
      </w:r>
      <w:r>
        <w:rPr>
          <w:rFonts w:ascii="Times New Roman" w:hAnsi="Times New Roman"/>
          <w:b w:val="false"/>
          <w:bCs w:val="false"/>
          <w:color w:val="000000"/>
          <w:sz w:val="28"/>
          <w:szCs w:val="28"/>
          <w:lang w:val="en-US"/>
        </w:rPr>
        <w:t>документы</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Администрация</w:t>
      </w:r>
      <w:r>
        <w:rPr>
          <w:rFonts w:ascii="Times New Roman" w:hAnsi="Times New Roman"/>
          <w:b w:val="false"/>
          <w:bCs w:val="false"/>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заявителю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 xml:space="preserve">результат предоставления Услуги (в случае, если запрос направлялся через МФЦ, почтовым отправлением, в Администрацию лично) </w:t>
      </w:r>
      <w:r>
        <w:rPr>
          <w:rFonts w:ascii="Times New Roman" w:hAnsi="Times New Roman"/>
          <w:b w:val="false"/>
          <w:bCs w:val="false"/>
          <w:sz w:val="28"/>
          <w:szCs w:val="28"/>
        </w:rPr>
        <w:t>личного обращения в Администрацию, почтового отправления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В случае отсутствия оснований для удовлетворения заявления о необходимости исправления опечаток и ошибок Администрация</w:t>
      </w:r>
      <w:r>
        <w:rPr>
          <w:rFonts w:ascii="Times New Roman" w:hAnsi="Times New Roman"/>
          <w:b w:val="false"/>
          <w:bCs w:val="false"/>
          <w:color w:val="000000"/>
          <w:sz w:val="28"/>
          <w:szCs w:val="28"/>
        </w:rPr>
        <w:t xml:space="preserve"> направляет (выдает) заявителю мотивированное уведомление об</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отказе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удовлетворении данного заявления личного обращения в Администрацию, почтового отправления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зависимости от</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способа обращения) в</w:t>
      </w:r>
      <w:r>
        <w:rPr>
          <w:rFonts w:ascii="Times New Roman" w:hAnsi="Times New Roman"/>
          <w:b w:val="false"/>
          <w:bCs w:val="false"/>
          <w:color w:val="000000"/>
          <w:sz w:val="28"/>
          <w:szCs w:val="28"/>
          <w:lang w:val="en-US" w:eastAsia="zxx" w:bidi="zxx"/>
        </w:rPr>
        <w:t> </w:t>
      </w:r>
      <w:r>
        <w:rPr>
          <w:rFonts w:ascii="Times New Roman" w:hAnsi="Times New Roman"/>
          <w:b w:val="false"/>
          <w:bCs w:val="false"/>
          <w:color w:val="000000"/>
          <w:sz w:val="28"/>
          <w:szCs w:val="28"/>
        </w:rPr>
        <w:t>срок, не превышающий 5 рабочих дней со дня регистрации такого заявления.</w:t>
      </w:r>
    </w:p>
    <w:p>
      <w:pPr>
        <w:pStyle w:val="TextBody"/>
        <w:spacing w:lineRule="auto" w:line="276" w:before="0" w:after="0"/>
        <w:ind w:left="0" w:right="0" w:firstLine="709"/>
        <w:jc w:val="both"/>
        <w:rPr/>
      </w:pPr>
      <w:r>
        <w:rPr>
          <w:rFonts w:ascii="Times New Roman" w:hAnsi="Times New Roman"/>
          <w:b w:val="false"/>
          <w:bCs w:val="false"/>
          <w:color w:val="000000"/>
          <w:sz w:val="28"/>
          <w:szCs w:val="28"/>
        </w:rPr>
        <w:t xml:space="preserve">17.2.2. </w:t>
      </w:r>
      <w:r>
        <w:rPr>
          <w:rFonts w:ascii="Times New Roman" w:hAnsi="Times New Roman"/>
          <w:b w:val="false"/>
          <w:bCs w:val="false"/>
          <w:color w:val="000000"/>
          <w:sz w:val="28"/>
          <w:szCs w:val="28"/>
        </w:rPr>
        <w:t>Администрация</w:t>
      </w:r>
      <w:r>
        <w:rPr>
          <w:rFonts w:ascii="Times New Roman" w:hAnsi="Times New Roman"/>
          <w:b w:val="false"/>
          <w:bCs w:val="false"/>
          <w:color w:val="000000"/>
          <w:sz w:val="28"/>
          <w:szCs w:val="28"/>
        </w:rPr>
        <w:t xml:space="preserve">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b w:val="false"/>
          <w:bCs w:val="false"/>
          <w:i/>
          <w:sz w:val="28"/>
          <w:szCs w:val="28"/>
        </w:rPr>
        <w:t xml:space="preserve"> </w:t>
      </w:r>
      <w:r>
        <w:rPr>
          <w:rFonts w:ascii="Times New Roman" w:hAnsi="Times New Roman"/>
          <w:b w:val="false"/>
          <w:bCs w:val="false"/>
          <w:i w:val="false"/>
          <w:iCs w:val="false"/>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false"/>
          <w:bCs w:val="false"/>
          <w:i w:val="false"/>
          <w:iCs w:val="false"/>
          <w:color w:val="000000"/>
          <w:sz w:val="28"/>
          <w:szCs w:val="28"/>
        </w:rPr>
        <w:t>результат предоставления Услуги (в случае, если запрос направлялся через МФЦ, почтовым отправлением, в Администрацию лично)</w:t>
      </w:r>
      <w:r>
        <w:rPr>
          <w:rFonts w:ascii="Times New Roman" w:hAnsi="Times New Roman"/>
          <w:b w:val="false"/>
          <w:bCs w:val="false"/>
          <w:color w:val="000000"/>
          <w:sz w:val="28"/>
          <w:szCs w:val="28"/>
          <w:lang w:val="en-US"/>
        </w:rPr>
        <w:t xml:space="preserve"> при личном обращении в Администрацию, почтовым отправлением</w:t>
      </w:r>
      <w:r>
        <w:rPr>
          <w:rFonts w:ascii="Times New Roman" w:hAnsi="Times New Roman"/>
          <w:b w:val="false"/>
          <w:bCs w:val="false"/>
          <w:color w:val="000000"/>
          <w:sz w:val="28"/>
          <w:szCs w:val="28"/>
        </w:rPr>
        <w:t xml:space="preserve"> в срок, не </w:t>
      </w:r>
      <w:r>
        <w:rPr>
          <w:rFonts w:ascii="Times New Roman" w:hAnsi="Times New Roman"/>
          <w:b w:val="false"/>
          <w:bCs w:val="false"/>
          <w:color w:val="000000"/>
          <w:sz w:val="28"/>
          <w:szCs w:val="28"/>
        </w:rPr>
        <w:t>п</w:t>
      </w:r>
      <w:r>
        <w:rPr>
          <w:rFonts w:ascii="Times New Roman" w:hAnsi="Times New Roman"/>
          <w:b w:val="false"/>
          <w:bCs w:val="false"/>
          <w:color w:val="000000"/>
          <w:sz w:val="28"/>
          <w:szCs w:val="28"/>
        </w:rPr>
        <w:t>ревышающий 5 рабочих дней со дня обнаружения таких опечаток и ошибок.</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ru-RU"/>
        </w:rPr>
        <w:t>17.3. В</w:t>
      </w:r>
      <w:r>
        <w:rPr>
          <w:rFonts w:ascii="Times New Roman" w:hAnsi="Times New Roman"/>
          <w:b w:val="false"/>
          <w:bCs w:val="false"/>
          <w:color w:val="000000"/>
          <w:sz w:val="28"/>
          <w:szCs w:val="28"/>
          <w:lang w:val="ru-RU"/>
        </w:rPr>
        <w:t xml:space="preserve">ыдача дубликата </w:t>
      </w:r>
      <w:r>
        <w:rPr>
          <w:rFonts w:ascii="Times New Roman" w:hAnsi="Times New Roman"/>
          <w:b w:val="false"/>
          <w:bCs w:val="false"/>
          <w:color w:val="000000"/>
          <w:sz w:val="28"/>
          <w:szCs w:val="28"/>
          <w:lang w:val="ru-RU"/>
        </w:rPr>
        <w:t>документа</w:t>
      </w:r>
      <w:r>
        <w:rPr>
          <w:rFonts w:ascii="Times New Roman" w:hAnsi="Times New Roman"/>
          <w:b w:val="false"/>
          <w:bCs w:val="false"/>
          <w:color w:val="000000"/>
          <w:sz w:val="28"/>
          <w:szCs w:val="28"/>
          <w:lang w:val="ru-RU"/>
        </w:rPr>
        <w:t>, выданного по результатам предоставления Услуги, не предусмотрена.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17" w:name="_Toc125717108"/>
      <w:bookmarkEnd w:id="17"/>
      <w:r>
        <w:rPr>
          <w:b w:val="false"/>
          <w:bCs w:val="false"/>
          <w:sz w:val="28"/>
          <w:szCs w:val="28"/>
        </w:rPr>
        <w:t>18. Описание административной процедуры профилирования заявителя</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18.1. Вариант определяется путем профилирования заявителя в соответствии с Приложением 5 к </w:t>
      </w:r>
      <w:r>
        <w:rPr>
          <w:rFonts w:ascii="Times New Roman" w:hAnsi="Times New Roman"/>
          <w:b w:val="false"/>
          <w:bCs w:val="false"/>
          <w:sz w:val="28"/>
          <w:szCs w:val="28"/>
        </w:rPr>
        <w:t>Регламенту</w:t>
      </w:r>
      <w:r>
        <w:rPr>
          <w:rFonts w:ascii="Times New Roman" w:hAnsi="Times New Roman"/>
          <w:b w:val="false"/>
          <w:bCs w:val="false"/>
          <w:sz w:val="28"/>
          <w:szCs w:val="28"/>
        </w:rPr>
        <w:t>.</w:t>
      </w:r>
    </w:p>
    <w:p>
      <w:pPr>
        <w:pStyle w:val="TextBody"/>
        <w:spacing w:lineRule="auto" w:line="276" w:before="0" w:after="0"/>
        <w:ind w:left="0" w:right="0" w:firstLine="709"/>
        <w:jc w:val="both"/>
        <w:rPr>
          <w:b w:val="false"/>
          <w:b w:val="false"/>
          <w:bCs w:val="false"/>
        </w:rPr>
      </w:pPr>
      <w:r>
        <w:rPr>
          <w:rFonts w:ascii="Times New Roman" w:hAnsi="Times New Roman"/>
          <w:b w:val="false"/>
          <w:bCs w:val="false"/>
          <w:sz w:val="28"/>
          <w:szCs w:val="28"/>
        </w:rPr>
        <w:t>18.2. Профилирование заявителя осуществляется посредством РПГУ, МФЦ, опроса в Администрации (в зависимости от способов подачи запроса, установленных Регламентом).</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18.3. По результатам профилирования заявителя определяется полный перечень комбинаций признаков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соответствии с </w:t>
      </w:r>
      <w:r>
        <w:rPr>
          <w:rFonts w:ascii="Times New Roman" w:hAnsi="Times New Roman"/>
          <w:b w:val="false"/>
          <w:bCs w:val="false"/>
          <w:sz w:val="28"/>
          <w:szCs w:val="28"/>
        </w:rPr>
        <w:t>Регламентом</w:t>
      </w:r>
      <w:r>
        <w:rPr>
          <w:rFonts w:ascii="Times New Roman" w:hAnsi="Times New Roman"/>
          <w:b w:val="false"/>
          <w:bCs w:val="false"/>
          <w:sz w:val="28"/>
          <w:szCs w:val="28"/>
        </w:rPr>
        <w:t>, каждая из которых соответствует одному варианту.</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en-US"/>
        </w:rPr>
      </w:r>
    </w:p>
    <w:p>
      <w:pPr>
        <w:pStyle w:val="Heading2"/>
        <w:spacing w:lineRule="auto" w:line="276" w:before="0" w:after="0"/>
        <w:ind w:left="0" w:right="0" w:firstLine="709"/>
        <w:jc w:val="center"/>
        <w:rPr>
          <w:rFonts w:ascii="Times New Roman" w:hAnsi="Times New Roman"/>
          <w:b w:val="false"/>
          <w:b w:val="false"/>
          <w:bCs w:val="false"/>
          <w:sz w:val="28"/>
          <w:szCs w:val="28"/>
        </w:rPr>
      </w:pPr>
      <w:r>
        <w:rPr>
          <w:rFonts w:eastAsia="MS Gothic" w:cs="Tahoma"/>
          <w:b w:val="false"/>
          <w:bCs w:val="false"/>
          <w:sz w:val="28"/>
          <w:szCs w:val="28"/>
        </w:rPr>
        <w:t>19.</w:t>
      </w:r>
      <w:r>
        <w:rPr>
          <w:rFonts w:eastAsia="MS Gothic" w:cs="Tahoma"/>
          <w:b w:val="false"/>
          <w:bCs w:val="false"/>
          <w:color w:val="000000"/>
          <w:sz w:val="28"/>
          <w:szCs w:val="28"/>
          <w:lang w:val="en-US"/>
        </w:rPr>
        <w:t> </w:t>
      </w:r>
      <w:r>
        <w:rPr>
          <w:rFonts w:eastAsia="MS Gothic" w:cs="Tahoma"/>
          <w:b w:val="false"/>
          <w:bCs w:val="false"/>
          <w:sz w:val="28"/>
          <w:szCs w:val="28"/>
        </w:rPr>
        <w:t>Описание вариантов</w:t>
      </w:r>
    </w:p>
    <w:p>
      <w:pPr>
        <w:pStyle w:val="TextBody"/>
        <w:spacing w:lineRule="auto" w:line="276" w:before="0" w:after="0"/>
        <w:ind w:left="0" w:right="0"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sectPr>
          <w:headerReference w:type="default" r:id="rId30"/>
          <w:headerReference w:type="first" r:id="rId31"/>
          <w:type w:val="continuous"/>
          <w:pgSz w:w="11906" w:h="16838"/>
          <w:pgMar w:left="1134" w:right="850" w:header="1134" w:top="1739" w:footer="0" w:bottom="1134" w:gutter="0"/>
          <w:pgNumType w:fmt="decimal"/>
          <w:formProt w:val="false"/>
          <w:titlePg/>
          <w:textDirection w:val="lrTb"/>
          <w:docGrid w:type="default" w:linePitch="312" w:charSpace="4294961151"/>
        </w:sectPr>
      </w:pPr>
    </w:p>
    <w:p>
      <w:pPr>
        <w:pStyle w:val="Normal"/>
        <w:spacing w:lineRule="auto" w:line="276" w:before="0" w:after="0"/>
        <w:ind w:left="0" w:right="0" w:firstLine="709"/>
        <w:jc w:val="both"/>
        <w:rPr>
          <w:b w:val="false"/>
          <w:b w:val="false"/>
          <w:bCs w:val="false"/>
        </w:rPr>
      </w:pPr>
      <w:r>
        <w:rPr>
          <w:rFonts w:ascii="Times New Roman" w:hAnsi="Times New Roman"/>
          <w:b w:val="false"/>
          <w:bCs w:val="false"/>
          <w:color w:val="000000"/>
          <w:sz w:val="28"/>
          <w:szCs w:val="28"/>
          <w:lang w:val="en-US"/>
        </w:rPr>
        <w:t>19.1. </w:t>
      </w:r>
      <w:r>
        <w:rPr>
          <w:rFonts w:ascii="Times New Roman;serif" w:hAnsi="Times New Roman;serif"/>
          <w:b w:val="false"/>
          <w:bCs w:val="false"/>
          <w:i w:val="false"/>
          <w:caps w:val="false"/>
          <w:smallCaps w:val="false"/>
          <w:color w:val="000000"/>
          <w:spacing w:val="0"/>
          <w:sz w:val="27"/>
          <w:szCs w:val="28"/>
          <w:lang w:val="ru-RU"/>
        </w:rPr>
        <w:t>Для</w:t>
      </w:r>
      <w:r>
        <w:rPr>
          <w:rFonts w:ascii="Times New Roman" w:hAnsi="Times New Roman"/>
          <w:b w:val="false"/>
          <w:bCs w:val="false"/>
          <w:color w:val="000000"/>
          <w:sz w:val="28"/>
          <w:szCs w:val="28"/>
          <w:lang w:val="en-US"/>
        </w:rPr>
        <w:t xml:space="preserve"> варианта 1,</w:t>
      </w:r>
      <w:r>
        <w:rPr>
          <w:rFonts w:ascii="Times New Roman" w:hAnsi="Times New Roman"/>
          <w:b w:val="false"/>
          <w:bCs w:val="false"/>
          <w:color w:val="000000"/>
          <w:sz w:val="28"/>
          <w:szCs w:val="28"/>
          <w:lang w:val="ru-RU"/>
        </w:rPr>
        <w:t xml:space="preserve"> </w:t>
      </w:r>
      <w:bookmarkStart w:id="18" w:name="__DdeLink__6048_2857491986"/>
      <w:bookmarkEnd w:id="18"/>
      <w:r>
        <w:rPr>
          <w:rFonts w:ascii="Times New Roman" w:hAnsi="Times New Roman"/>
          <w:b w:val="false"/>
          <w:bCs w:val="false"/>
          <w:i w:val="false"/>
          <w:iCs w:val="false"/>
          <w:color w:val="000000"/>
          <w:sz w:val="28"/>
          <w:szCs w:val="28"/>
          <w:lang w:val="ru-RU"/>
        </w:rPr>
        <w:t>указанного в подпункте 17.1.1</w:t>
      </w:r>
      <w:r>
        <w:rPr>
          <w:rFonts w:ascii="Times New Roman" w:hAnsi="Times New Roman"/>
          <w:b w:val="false"/>
          <w:bCs w:val="false"/>
          <w:color w:val="000000"/>
          <w:sz w:val="28"/>
          <w:szCs w:val="28"/>
          <w:lang w:val="ru-RU"/>
        </w:rPr>
        <w:t xml:space="preserve"> пункта </w:t>
      </w:r>
      <w:r>
        <w:rPr>
          <w:rFonts w:ascii="Times New Roman" w:hAnsi="Times New Roman"/>
          <w:b w:val="false"/>
          <w:bCs w:val="false"/>
          <w:color w:val="000000"/>
          <w:sz w:val="28"/>
          <w:szCs w:val="28"/>
          <w:lang w:val="en-US"/>
        </w:rPr>
        <w:t>17.1 </w:t>
      </w:r>
      <w:r>
        <w:rPr>
          <w:rFonts w:ascii="Times New Roman" w:hAnsi="Times New Roman"/>
          <w:b w:val="false"/>
          <w:bCs w:val="false"/>
          <w:color w:val="000000"/>
          <w:sz w:val="28"/>
          <w:szCs w:val="28"/>
          <w:lang w:val="ru-RU"/>
        </w:rPr>
        <w:t>Регламента</w:t>
      </w:r>
      <w:r>
        <w:rPr>
          <w:rFonts w:ascii="Times New Roman" w:hAnsi="Times New Roman"/>
          <w:b w:val="false"/>
          <w:bCs w:val="false"/>
          <w:color w:val="000000"/>
          <w:sz w:val="28"/>
          <w:szCs w:val="28"/>
          <w:lang w:val="en-US"/>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 Результатом предоставления Услуги является: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rPr>
        <w:t>.</w:t>
      </w:r>
      <w:r>
        <w:rPr>
          <w:rFonts w:ascii="Times New Roman" w:hAnsi="Times New Roman"/>
          <w:b w:val="false"/>
          <w:bCs w:val="false"/>
          <w:color w:val="000000"/>
          <w:sz w:val="28"/>
          <w:szCs w:val="28"/>
          <w:lang w:val="en-US"/>
        </w:rPr>
        <w:t>1.</w:t>
      </w:r>
      <w:r>
        <w:rPr>
          <w:rFonts w:ascii="Times New Roman" w:hAnsi="Times New Roman"/>
          <w:b w:val="false"/>
          <w:bCs w:val="false"/>
          <w:sz w:val="28"/>
          <w:szCs w:val="28"/>
        </w:rPr>
        <w:t>1.1. Решение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 xml:space="preserve">в виде </w:t>
      </w:r>
      <w:r>
        <w:rPr>
          <w:rFonts w:ascii="Times New Roman" w:hAnsi="Times New Roman"/>
          <w:b w:val="false"/>
          <w:bCs w:val="false"/>
          <w:i w:val="false"/>
          <w:caps w:val="false"/>
          <w:smallCaps w:val="false"/>
          <w:color w:val="000000"/>
          <w:spacing w:val="0"/>
          <w:sz w:val="28"/>
          <w:szCs w:val="28"/>
          <w:lang w:val="ru-RU"/>
        </w:rPr>
        <w:t xml:space="preserve">документа </w:t>
      </w:r>
      <w:r>
        <w:rPr>
          <w:rFonts w:ascii="Times New Roman" w:hAnsi="Times New Roman"/>
          <w:b w:val="false"/>
          <w:bCs w:val="false"/>
          <w:i w:val="false"/>
          <w:caps w:val="false"/>
          <w:smallCaps w:val="false"/>
          <w:color w:val="000000"/>
          <w:spacing w:val="0"/>
          <w:sz w:val="28"/>
          <w:szCs w:val="28"/>
          <w:lang w:val="ru-RU"/>
        </w:rPr>
        <w:t>«Акт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который оформляется в соответствии с Приложением 1 к Регламенту.</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ru-RU"/>
        </w:rPr>
        <w:t>19</w:t>
      </w:r>
      <w:r>
        <w:rPr>
          <w:rFonts w:ascii="Times New Roman" w:hAnsi="Times New Roman"/>
          <w:b w:val="false"/>
          <w:bCs w:val="false"/>
          <w:i w:val="false"/>
          <w:caps w:val="false"/>
          <w:smallCaps w:val="false"/>
          <w:color w:val="000000"/>
          <w:spacing w:val="0"/>
          <w:sz w:val="28"/>
          <w:szCs w:val="28"/>
          <w:lang w:val="ru-RU"/>
        </w:rPr>
        <w:t>.</w:t>
      </w: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ru-RU"/>
        </w:rPr>
        <w:t>1.2. Решение об</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отказе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предоставлении Услуги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виде документа, который оформляется в</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соответствии с</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Приложением</w:t>
      </w:r>
      <w:r>
        <w:rPr>
          <w:rFonts w:ascii="Times New Roman" w:hAnsi="Times New Roman"/>
          <w:b w:val="false"/>
          <w:bCs w:val="false"/>
          <w:i w:val="false"/>
          <w:caps w:val="false"/>
          <w:smallCaps w:val="false"/>
          <w:color w:val="000000"/>
          <w:spacing w:val="0"/>
          <w:sz w:val="28"/>
          <w:szCs w:val="28"/>
          <w:lang w:val="en-US" w:eastAsia="zxx" w:bidi="zxx"/>
        </w:rPr>
        <w:t> </w:t>
      </w:r>
      <w:r>
        <w:rPr>
          <w:rFonts w:ascii="Times New Roman" w:hAnsi="Times New Roman"/>
          <w:b w:val="false"/>
          <w:bCs w:val="false"/>
          <w:i w:val="false"/>
          <w:caps w:val="false"/>
          <w:smallCaps w:val="false"/>
          <w:color w:val="000000"/>
          <w:spacing w:val="0"/>
          <w:sz w:val="28"/>
          <w:szCs w:val="28"/>
          <w:lang w:val="ru-RU"/>
        </w:rPr>
        <w:t>2 к </w:t>
      </w:r>
      <w:r>
        <w:rPr>
          <w:rFonts w:ascii="Times New Roman" w:hAnsi="Times New Roman"/>
          <w:b w:val="false"/>
          <w:bCs w:val="false"/>
          <w:i w:val="false"/>
          <w:caps w:val="false"/>
          <w:smallCaps w:val="false"/>
          <w:color w:val="000000"/>
          <w:spacing w:val="0"/>
          <w:sz w:val="28"/>
          <w:szCs w:val="28"/>
          <w:lang w:val="ru-RU"/>
        </w:rPr>
        <w:t>Регламенту</w:t>
      </w:r>
      <w:r>
        <w:rPr>
          <w:rFonts w:ascii="Times New Roman" w:hAnsi="Times New Roman"/>
          <w:b w:val="false"/>
          <w:bCs w:val="false"/>
          <w:i w:val="false"/>
          <w:caps w:val="false"/>
          <w:smallCaps w:val="false"/>
          <w:color w:val="000000"/>
          <w:spacing w:val="0"/>
          <w:sz w:val="28"/>
          <w:szCs w:val="28"/>
          <w:lang w:val="ru-RU"/>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.2. Срок предоставления Услуги составляет 5 рабочих дней со дня регистрации запроса в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Максимальный срок предоставления Услуги составляет 5 рабочих дней со дня регистрации запроса в </w:t>
      </w:r>
      <w:r>
        <w:rPr>
          <w:rFonts w:ascii="Times New Roman" w:hAnsi="Times New Roman"/>
          <w:b w:val="false"/>
          <w:bCs w:val="false"/>
          <w:sz w:val="28"/>
          <w:szCs w:val="28"/>
          <w:lang w:val="en-US" w:eastAsia="zxx" w:bidi="zxx"/>
        </w:rPr>
        <w:t>Администрации</w:t>
      </w:r>
      <w:r>
        <w:rPr>
          <w:rFonts w:ascii="Times New Roman" w:hAnsi="Times New Roman"/>
          <w:b w:val="false"/>
          <w:bCs w:val="false"/>
          <w:sz w:val="28"/>
          <w:szCs w:val="28"/>
        </w:rPr>
        <w:t>, в том числе в случае, если запрос подан заявителем</w:t>
      </w:r>
      <w:bookmarkStart w:id="19" w:name="_anchor_96_Копия_1"/>
      <w:bookmarkEnd w:id="19"/>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посредством </w:t>
      </w:r>
      <w:r>
        <w:rPr>
          <w:rFonts w:ascii="Times New Roman" w:hAnsi="Times New Roman"/>
          <w:b w:val="false"/>
          <w:bCs w:val="false"/>
          <w:sz w:val="28"/>
          <w:szCs w:val="28"/>
        </w:rPr>
        <w:t>РПГУ, МФЦ (в любом МФЦ на территории Московской области по выбору заявителя (представителя заявителя), личного обращения, почтового отправления.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 </w:t>
      </w:r>
      <w:r>
        <w:rPr>
          <w:rStyle w:val="Style12"/>
          <w:rFonts w:ascii="Times New Roman" w:hAnsi="Times New Roman"/>
          <w:b w:val="false"/>
          <w:bCs w:val="false"/>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w:t>
      </w:r>
      <w:r>
        <w:rPr>
          <w:rFonts w:ascii="Times New Roman" w:hAnsi="Times New Roman"/>
          <w:b w:val="false"/>
          <w:bCs w:val="false"/>
          <w:sz w:val="28"/>
          <w:szCs w:val="28"/>
        </w:rPr>
        <w:t>1. </w:t>
      </w:r>
      <w:r>
        <w:rPr>
          <w:rFonts w:ascii="Times New Roman" w:hAnsi="Times New Roman"/>
          <w:b w:val="false"/>
          <w:bCs w:val="false"/>
          <w:sz w:val="28"/>
          <w:szCs w:val="28"/>
          <w:lang w:val="en-US"/>
        </w:rPr>
        <w:t>Запрос по форме, приведенной в Приложении 6 к Регламенту</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TableContents"/>
        <w:suppressLineNumber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посредством РПГУ заполняется его интерактивная форма;</w:t>
      </w:r>
    </w:p>
    <w:p>
      <w:pPr>
        <w:pStyle w:val="TableContents"/>
        <w:suppressLineNumber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w:t>
      </w:r>
      <w:r>
        <w:rPr>
          <w:rFonts w:ascii="Times New Roman" w:hAnsi="Times New Roman"/>
          <w:b w:val="false"/>
          <w:bCs w:val="false"/>
          <w:sz w:val="28"/>
          <w:szCs w:val="28"/>
          <w:lang w:val="ru-RU"/>
        </w:rPr>
        <w:t>)</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лично в МФЦ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TableContents"/>
        <w:suppressLineNumber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3</w:t>
      </w:r>
      <w:r>
        <w:rPr>
          <w:rFonts w:ascii="Times New Roman" w:hAnsi="Times New Roman"/>
          <w:b w:val="false"/>
          <w:bCs w:val="false"/>
          <w:sz w:val="28"/>
          <w:szCs w:val="28"/>
          <w:lang w:val="ru-RU"/>
        </w:rPr>
        <w:t>)</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pStyle w:val="TableContents"/>
        <w:suppressLineNumber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4</w:t>
      </w:r>
      <w:r>
        <w:rPr>
          <w:rFonts w:ascii="Times New Roman" w:hAnsi="Times New Roman"/>
          <w:b w:val="false"/>
          <w:bCs w:val="false"/>
          <w:sz w:val="28"/>
          <w:szCs w:val="28"/>
          <w:lang w:val="ru-RU"/>
        </w:rPr>
        <w:t>)</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w:t>
      </w:r>
      <w:r>
        <w:rPr>
          <w:rFonts w:ascii="Times New Roman" w:hAnsi="Times New Roman"/>
          <w:b w:val="false"/>
          <w:bCs w:val="false"/>
          <w:sz w:val="28"/>
          <w:szCs w:val="28"/>
        </w:rPr>
        <w:t>.</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.3.</w:t>
      </w:r>
      <w:r>
        <w:rPr>
          <w:rFonts w:ascii="Times New Roman" w:hAnsi="Times New Roman"/>
          <w:b w:val="false"/>
          <w:bCs w:val="false"/>
          <w:sz w:val="28"/>
          <w:szCs w:val="28"/>
          <w:lang w:val="ru-RU"/>
        </w:rPr>
        <w:t>2</w:t>
      </w:r>
      <w:r>
        <w:rPr>
          <w:rFonts w:ascii="Times New Roman" w:hAnsi="Times New Roman"/>
          <w:b w:val="false"/>
          <w:bCs w:val="false"/>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Документом, подтверждающими полномочия представителя заявителя, является доверенность.</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При 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2</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лично в МФЦ предоставляется оригинал документа, подтверждающего полномочия представителя заявителя для сканирования должностным лицом, работником МФЦ и направления в ВИС;</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3</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4</w:t>
      </w:r>
      <w:r>
        <w:rPr>
          <w:rFonts w:ascii="Times New Roman" w:hAnsi="Times New Roman"/>
          <w:b w:val="false"/>
          <w:bCs w:val="false"/>
          <w:sz w:val="28"/>
          <w:szCs w:val="28"/>
          <w:lang w:val="en-US"/>
        </w:rPr>
        <w:t>) </w:t>
      </w:r>
      <w:r>
        <w:rPr>
          <w:rFonts w:ascii="Times New Roman" w:hAnsi="Times New Roman"/>
          <w:b w:val="false"/>
          <w:bCs w:val="false"/>
          <w:sz w:val="28"/>
          <w:szCs w:val="28"/>
          <w:lang w:val="en-US"/>
        </w:rP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3</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en-US"/>
        </w:rPr>
        <w:t>3.</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lang w:val="en-US"/>
        </w:rPr>
        <w:t>Государственный сертификат на материнский (семейный) капитал (при отсутствии возможности получить указанный документ в рамках межведомственного электронного взаимодействия).</w:t>
      </w:r>
    </w:p>
    <w:p>
      <w:pPr>
        <w:pStyle w:val="TextBody"/>
        <w:spacing w:lineRule="auto" w:line="276" w:before="0" w:after="0"/>
        <w:ind w:left="0" w:right="0" w:firstLine="709"/>
        <w:jc w:val="both"/>
        <w:rPr>
          <w:rFonts w:ascii="Times New Roman" w:hAnsi="Times New Roman"/>
          <w:b w:val="false"/>
          <w:b w:val="false"/>
          <w:bCs w:val="false"/>
          <w:color w:val="000000"/>
          <w:sz w:val="28"/>
          <w:szCs w:val="28"/>
          <w:lang w:val="ru-RU"/>
        </w:rPr>
      </w:pPr>
      <w:r>
        <w:rPr>
          <w:rFonts w:ascii="Times New Roman" w:hAnsi="Times New Roman"/>
          <w:b w:val="false"/>
          <w:bCs w:val="false"/>
          <w:color w:val="000000"/>
          <w:sz w:val="28"/>
          <w:szCs w:val="28"/>
          <w:lang w:val="ru-RU"/>
        </w:rPr>
        <w:t>При подаче запроса:</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lang w:val="en-US"/>
        </w:rPr>
        <w:t>посредством РПГУ предоставляется электронный образ документа (или электронный документ);</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2</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lang w:val="en-US"/>
        </w:rPr>
        <w:t>лично в МФЦ предоставляется оригинал документа, для сканирования должностным лицом, работником МФЦ и направления в ВИС;</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3</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lang w:val="en-US"/>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Normal"/>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lang w:val="en-US"/>
        </w:rPr>
        <w:t>4</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lang w:val="en-US"/>
        </w:rPr>
        <w:t>почтовым отправлением предоставляется заверенная в установленном законодательством Российской Федерации порядке копия документа.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1</w:t>
      </w:r>
      <w:r>
        <w:rPr>
          <w:rFonts w:ascii="Times New Roman" w:hAnsi="Times New Roman"/>
          <w:b w:val="false"/>
          <w:bCs w:val="false"/>
          <w:color w:val="000000"/>
          <w:sz w:val="28"/>
          <w:szCs w:val="28"/>
          <w:lang w:val="en-US"/>
        </w:rPr>
        <w:t>9.1.</w:t>
      </w:r>
      <w:r>
        <w:rPr>
          <w:rFonts w:ascii="Times New Roman" w:hAnsi="Times New Roman"/>
          <w:b w:val="false"/>
          <w:bCs w:val="false"/>
          <w:color w:val="000000"/>
          <w:sz w:val="28"/>
          <w:szCs w:val="28"/>
          <w:lang w:val="ru-RU"/>
        </w:rPr>
        <w:t>4</w:t>
      </w:r>
      <w:r>
        <w:rPr>
          <w:rFonts w:ascii="Times New Roman" w:hAnsi="Times New Roman"/>
          <w:b w:val="false"/>
          <w:bCs w:val="false"/>
          <w:color w:val="000000"/>
          <w:sz w:val="28"/>
          <w:szCs w:val="28"/>
          <w:lang w:val="en-US"/>
        </w:rPr>
        <w:t>. </w:t>
      </w:r>
      <w:r>
        <w:rPr>
          <w:rStyle w:val="Style12"/>
          <w:rFonts w:ascii="Times New Roman" w:hAnsi="Times New Roman"/>
          <w:b w:val="false"/>
          <w:bCs w:val="false"/>
          <w:color w:val="000000"/>
          <w:sz w:val="28"/>
          <w:szCs w:val="28"/>
          <w:lang w:val="en-US"/>
        </w:rPr>
        <w:t>Исчерпывающий перечень документов, необходимых в</w:t>
      </w:r>
      <w:r>
        <w:rPr>
          <w:rStyle w:val="Style12"/>
          <w:rFonts w:ascii="Times New Roman" w:hAnsi="Times New Roman"/>
          <w:b w:val="false"/>
          <w:bCs w:val="false"/>
          <w:color w:val="000000"/>
          <w:sz w:val="28"/>
          <w:szCs w:val="28"/>
          <w:lang w:val="en-US" w:eastAsia="zxx" w:bidi="zxx"/>
        </w:rPr>
        <w:t> </w:t>
      </w:r>
      <w:r>
        <w:rPr>
          <w:rStyle w:val="Style12"/>
          <w:rFonts w:ascii="Times New Roman" w:hAnsi="Times New Roman"/>
          <w:b w:val="false"/>
          <w:bCs w:val="false"/>
          <w:color w:val="000000"/>
          <w:sz w:val="28"/>
          <w:szCs w:val="28"/>
          <w:lang w:val="en-US"/>
        </w:rPr>
        <w:t xml:space="preserve">соответствии </w:t>
      </w:r>
      <w:r>
        <w:rPr>
          <w:rStyle w:val="Style12"/>
          <w:rFonts w:ascii="Times New Roman" w:hAnsi="Times New Roman"/>
          <w:b w:val="false"/>
          <w:bCs w:val="false"/>
          <w:color w:val="000000"/>
          <w:sz w:val="28"/>
          <w:szCs w:val="28"/>
          <w:lang w:val="ru-RU"/>
        </w:rPr>
        <w:t>с</w:t>
      </w:r>
      <w:r>
        <w:rPr>
          <w:rStyle w:val="Style12"/>
          <w:rFonts w:ascii="Times New Roman" w:hAnsi="Times New Roman"/>
          <w:b w:val="false"/>
          <w:bCs w:val="false"/>
          <w:color w:val="000000"/>
          <w:sz w:val="28"/>
          <w:szCs w:val="28"/>
          <w:lang w:val="en-US" w:eastAsia="zxx" w:bidi="zxx"/>
        </w:rPr>
        <w:t> </w:t>
      </w:r>
      <w:r>
        <w:rPr>
          <w:rStyle w:val="Style12"/>
          <w:rFonts w:ascii="Times New Roman" w:hAnsi="Times New Roman"/>
          <w:b w:val="false"/>
          <w:bCs w:val="false"/>
          <w:color w:val="000000"/>
          <w:sz w:val="28"/>
          <w:szCs w:val="28"/>
          <w:lang w:val="ru-RU"/>
        </w:rPr>
        <w:t>нормативными правовыми актами Российской Федерации, нормативными правовыми актами Московской области для</w:t>
      </w:r>
      <w:r>
        <w:rPr>
          <w:rStyle w:val="Style12"/>
          <w:rFonts w:ascii="Times New Roman" w:hAnsi="Times New Roman"/>
          <w:b w:val="false"/>
          <w:bCs w:val="false"/>
          <w:color w:val="000000"/>
          <w:sz w:val="28"/>
          <w:szCs w:val="28"/>
          <w:lang w:val="en-US" w:eastAsia="zxx" w:bidi="zxx"/>
        </w:rPr>
        <w:t> </w:t>
      </w:r>
      <w:r>
        <w:rPr>
          <w:rStyle w:val="Style12"/>
          <w:rFonts w:ascii="Times New Roman" w:hAnsi="Times New Roman"/>
          <w:b w:val="false"/>
          <w:bCs w:val="false"/>
          <w:color w:val="000000"/>
          <w:sz w:val="28"/>
          <w:szCs w:val="28"/>
          <w:lang w:val="ru-RU"/>
        </w:rPr>
        <w:t>предоставления Услуги, которые заявитель вправе представить по</w:t>
      </w:r>
      <w:r>
        <w:rPr>
          <w:rStyle w:val="Style12"/>
          <w:rFonts w:ascii="Times New Roman" w:hAnsi="Times New Roman"/>
          <w:b w:val="false"/>
          <w:bCs w:val="false"/>
          <w:color w:val="000000"/>
          <w:sz w:val="28"/>
          <w:szCs w:val="28"/>
          <w:lang w:val="en-US" w:eastAsia="zxx" w:bidi="zxx"/>
        </w:rPr>
        <w:t> </w:t>
      </w:r>
      <w:r>
        <w:rPr>
          <w:rStyle w:val="Style12"/>
          <w:rFonts w:ascii="Times New Roman" w:hAnsi="Times New Roman"/>
          <w:b w:val="false"/>
          <w:bCs w:val="false"/>
          <w:color w:val="000000"/>
          <w:sz w:val="28"/>
          <w:szCs w:val="28"/>
          <w:lang w:val="ru-RU"/>
        </w:rPr>
        <w:t>собственной инициативе, так</w:t>
      </w:r>
      <w:r>
        <w:rPr>
          <w:rStyle w:val="Style12"/>
          <w:rFonts w:ascii="Times New Roman" w:hAnsi="Times New Roman"/>
          <w:b w:val="false"/>
          <w:bCs w:val="false"/>
          <w:color w:val="000000"/>
          <w:sz w:val="28"/>
          <w:szCs w:val="28"/>
          <w:lang w:val="en-US" w:eastAsia="zxx" w:bidi="zxx"/>
        </w:rPr>
        <w:t> </w:t>
      </w:r>
      <w:r>
        <w:rPr>
          <w:rStyle w:val="Style12"/>
          <w:rFonts w:ascii="Times New Roman" w:hAnsi="Times New Roman"/>
          <w:b w:val="false"/>
          <w:bCs w:val="false"/>
          <w:color w:val="000000"/>
          <w:sz w:val="28"/>
          <w:szCs w:val="28"/>
          <w:lang w:val="ru-RU"/>
        </w:rPr>
        <w:t>как они</w:t>
      </w:r>
      <w:r>
        <w:rPr>
          <w:rStyle w:val="Style12"/>
          <w:rFonts w:ascii="Times New Roman" w:hAnsi="Times New Roman"/>
          <w:b w:val="false"/>
          <w:bCs w:val="false"/>
          <w:color w:val="000000"/>
          <w:sz w:val="28"/>
          <w:szCs w:val="28"/>
          <w:lang w:val="en-US" w:eastAsia="zxx" w:bidi="zxx"/>
        </w:rPr>
        <w:t> </w:t>
      </w:r>
      <w:r>
        <w:rPr>
          <w:rStyle w:val="Style12"/>
          <w:rFonts w:ascii="Times New Roman" w:hAnsi="Times New Roman"/>
          <w:b w:val="false"/>
          <w:bCs w:val="false"/>
          <w:color w:val="000000"/>
          <w:sz w:val="28"/>
          <w:szCs w:val="28"/>
          <w:lang w:val="ru-RU"/>
        </w:rPr>
        <w:t>подлежат представлению в</w:t>
      </w:r>
      <w:r>
        <w:rPr>
          <w:rStyle w:val="Style12"/>
          <w:rFonts w:ascii="Times New Roman" w:hAnsi="Times New Roman"/>
          <w:b w:val="false"/>
          <w:bCs w:val="false"/>
          <w:color w:val="000000"/>
          <w:sz w:val="28"/>
          <w:szCs w:val="28"/>
          <w:lang w:val="en-US" w:eastAsia="zxx" w:bidi="zxx"/>
        </w:rPr>
        <w:t> </w:t>
      </w:r>
      <w:r>
        <w:rPr>
          <w:rStyle w:val="Style12"/>
          <w:rFonts w:ascii="Times New Roman" w:hAnsi="Times New Roman"/>
          <w:b w:val="false"/>
          <w:bCs w:val="false"/>
          <w:color w:val="000000"/>
          <w:sz w:val="28"/>
          <w:szCs w:val="28"/>
          <w:lang w:val="ru-RU"/>
        </w:rPr>
        <w:t>рамках межведомственного информационного взаимодействия</w:t>
      </w:r>
      <w:r>
        <w:rPr>
          <w:rStyle w:val="Style12"/>
          <w:rFonts w:ascii="Times New Roman" w:hAnsi="Times New Roman"/>
          <w:b w:val="false"/>
          <w:bCs w:val="false"/>
          <w:color w:val="000000"/>
          <w:sz w:val="28"/>
          <w:szCs w:val="28"/>
          <w:lang w:val="en-US"/>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4</w:t>
      </w:r>
      <w:r>
        <w:rPr>
          <w:rFonts w:ascii="Times New Roman" w:hAnsi="Times New Roman"/>
          <w:b w:val="false"/>
          <w:bCs w:val="false"/>
          <w:sz w:val="28"/>
          <w:szCs w:val="28"/>
          <w:lang w:val="ru-RU"/>
        </w:rPr>
        <w:t>.1. Разрешительная документация на строительство (реконструкцию)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ru-RU"/>
        </w:rPr>
        <w:t>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1</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2</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лично в МФЦ предоставляется оригинал документа для сканирования должностным лицом, работником МФЦ и направления в ВИС;</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3</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4</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4</w:t>
      </w:r>
      <w:r>
        <w:rPr>
          <w:rFonts w:ascii="Times New Roman" w:hAnsi="Times New Roman"/>
          <w:b w:val="false"/>
          <w:bCs w:val="false"/>
          <w:sz w:val="28"/>
          <w:szCs w:val="28"/>
          <w:lang w:val="ru-RU"/>
        </w:rPr>
        <w:t>.2. Выписка из единого государственного реестра недвижимости, содержащую сведения о параметрах объекта (жилого дома, земельного участка).</w:t>
      </w:r>
    </w:p>
    <w:p>
      <w:pPr>
        <w:pStyle w:val="TextBody"/>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ru-RU"/>
        </w:rPr>
        <w:t>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1</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2</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лично в МФЦ предоставляется оригинал документа для сканирования должностным лицом, работником МФЦ и направления в ВИС;</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3</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4</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4</w:t>
      </w:r>
      <w:r>
        <w:rPr>
          <w:rFonts w:ascii="Times New Roman" w:hAnsi="Times New Roman"/>
          <w:b w:val="false"/>
          <w:bCs w:val="false"/>
          <w:sz w:val="28"/>
          <w:szCs w:val="28"/>
          <w:lang w:val="ru-RU"/>
        </w:rPr>
        <w:t>.3. Выписка из единого государственного реестра недвижимости о правах гражданина и членов его семьи на недвижимое имущество (жилой дом, земельный участок).</w:t>
      </w:r>
    </w:p>
    <w:p>
      <w:pPr>
        <w:pStyle w:val="TextBody"/>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ru-RU"/>
        </w:rPr>
        <w:t>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1</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2</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лично в МФЦ предоставляется оригинал документа для сканирования должностным лицом, работником МФЦ и направления в ВИС;</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3</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4</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4</w:t>
      </w:r>
      <w:r>
        <w:rPr>
          <w:rFonts w:ascii="Times New Roman" w:hAnsi="Times New Roman"/>
          <w:b w:val="false"/>
          <w:bCs w:val="false"/>
          <w:sz w:val="28"/>
          <w:szCs w:val="28"/>
          <w:lang w:val="ru-RU"/>
        </w:rPr>
        <w:t>.4. Государственный сертификат на материнский (семейный) капитал (при наличии возможности получить указанный документ в рамках межведомственного электронного взаимодействия).</w:t>
      </w:r>
    </w:p>
    <w:p>
      <w:pPr>
        <w:pStyle w:val="TextBody"/>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ru-RU"/>
        </w:rPr>
        <w:t>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ru-RU"/>
        </w:rPr>
        <w:t>подаче запроса:</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1</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посредством РПГУ предоставляется электронный образ документа (или электронный документ);</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2</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лично в МФЦ предоставляется оригинал документа для сканирования должностным лицом, работником МФЦ и направления в ВИС;</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3</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pStyle w:val="TextBody"/>
        <w:spacing w:lineRule="auto" w:line="276" w:before="0" w:after="0"/>
        <w:ind w:left="0" w:right="0" w:firstLine="709"/>
        <w:jc w:val="both"/>
        <w:rPr>
          <w:rFonts w:ascii="Times New Roman" w:hAnsi="Times New Roman"/>
          <w:b w:val="false"/>
          <w:b w:val="false"/>
          <w:bCs w:val="false"/>
          <w:sz w:val="28"/>
          <w:szCs w:val="28"/>
          <w:lang w:val="en-US"/>
        </w:rPr>
      </w:pPr>
      <w:r>
        <w:rPr>
          <w:rFonts w:ascii="Times New Roman" w:hAnsi="Times New Roman"/>
          <w:b w:val="false"/>
          <w:bCs w:val="false"/>
          <w:sz w:val="28"/>
          <w:szCs w:val="28"/>
          <w:lang w:val="ru-RU"/>
        </w:rPr>
        <w:t>4</w:t>
      </w:r>
      <w:r>
        <w:rPr>
          <w:rFonts w:ascii="Times New Roman" w:hAnsi="Times New Roman"/>
          <w:b w:val="false"/>
          <w:bCs w:val="false"/>
          <w:sz w:val="28"/>
          <w:szCs w:val="28"/>
          <w:lang w:val="ru-RU"/>
        </w:rPr>
        <w:t>) </w:t>
      </w:r>
      <w:r>
        <w:rPr>
          <w:rFonts w:ascii="Times New Roman" w:hAnsi="Times New Roman"/>
          <w:b w:val="false"/>
          <w:bCs w:val="false"/>
          <w:sz w:val="28"/>
          <w:szCs w:val="28"/>
          <w:lang w:val="ru-RU"/>
        </w:rPr>
        <w:t>почтовым отправлением предоставляется заверенная в установленном законодательством Российской Федерации порядке копия документа.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lang w:val="en-US"/>
        </w:rPr>
        <w:t>. </w:t>
      </w:r>
      <w:r>
        <w:rPr>
          <w:rFonts w:cs="Times New Roman" w:ascii="Times New Roman" w:hAnsi="Times New Roman"/>
          <w:b w:val="false"/>
          <w:bCs w:val="false"/>
          <w:color w:val="000000"/>
          <w:sz w:val="28"/>
          <w:szCs w:val="28"/>
          <w:lang w:val="en-US"/>
        </w:rPr>
        <w:t>Исчерпывающий</w:t>
      </w:r>
      <w:r>
        <w:rPr>
          <w:rFonts w:cs="Times New Roman" w:ascii="Times New Roman" w:hAnsi="Times New Roman"/>
          <w:b w:val="false"/>
          <w:bCs w:val="false"/>
          <w:sz w:val="28"/>
          <w:szCs w:val="28"/>
        </w:rPr>
        <w:t xml:space="preserve"> перечень оснований для отказа в приеме документов, необходимых для предоставления Услуги</w:t>
      </w:r>
      <w:r>
        <w:rPr>
          <w:rFonts w:cs="Times New Roman" w:ascii="Times New Roman" w:hAnsi="Times New Roman"/>
          <w:b w:val="false"/>
          <w:bCs w:val="false"/>
          <w:sz w:val="28"/>
          <w:szCs w:val="28"/>
          <w:lang w:val="en-US"/>
        </w:rPr>
        <w:t>:</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.1.</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обращение за предоставлением иной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.2.</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заявителем представлен неполный комплект документов, необходимых для предоставления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.3.</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.4.</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.5.</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.6.</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.7.</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запрос подан или направлен лицом, не являющимся застройщиком в связи с отсутствием у него прав на земельный участок;</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.8.</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.9.</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.10.</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.11.</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.12.</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запрос подан лицом, не имеющим полномочий представлять интересы заявителя;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color w:val="000000"/>
          <w:sz w:val="28"/>
          <w:szCs w:val="28"/>
        </w:rPr>
        <w:t>19.</w:t>
      </w:r>
      <w:r>
        <w:rPr>
          <w:rFonts w:ascii="Times New Roman" w:hAnsi="Times New Roman"/>
          <w:b w:val="false"/>
          <w:bCs w:val="false"/>
          <w:color w:val="000000"/>
          <w:sz w:val="28"/>
          <w:szCs w:val="28"/>
          <w:lang w:val="en-US"/>
        </w:rPr>
        <w:t>1</w:t>
      </w:r>
      <w:r>
        <w:rPr>
          <w:rFonts w:ascii="Times New Roman" w:hAnsi="Times New Roman"/>
          <w:b w:val="false"/>
          <w:bCs w:val="false"/>
          <w:color w:val="000000"/>
          <w:sz w:val="28"/>
          <w:szCs w:val="28"/>
        </w:rPr>
        <w:t>.</w:t>
      </w:r>
      <w:r>
        <w:rPr>
          <w:rFonts w:ascii="Times New Roman" w:hAnsi="Times New Roman"/>
          <w:b w:val="false"/>
          <w:bCs w:val="false"/>
          <w:color w:val="000000"/>
          <w:sz w:val="28"/>
          <w:szCs w:val="28"/>
          <w:lang w:val="ru-RU"/>
        </w:rPr>
        <w:t>5</w:t>
      </w:r>
      <w:r>
        <w:rPr>
          <w:rFonts w:ascii="Times New Roman" w:hAnsi="Times New Roman"/>
          <w:b w:val="false"/>
          <w:bCs w:val="false"/>
          <w:color w:val="000000"/>
          <w:sz w:val="28"/>
          <w:szCs w:val="28"/>
        </w:rPr>
        <w:t>.13.</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w:t>
      </w:r>
      <w:r>
        <w:rPr>
          <w:rFonts w:ascii="Times New Roman" w:hAnsi="Times New Roman"/>
          <w:b w:val="false"/>
          <w:bCs w:val="false"/>
          <w:color w:val="000000"/>
          <w:sz w:val="28"/>
          <w:szCs w:val="28"/>
          <w:lang w:val="ru-RU"/>
        </w:rPr>
        <w:t>6</w:t>
      </w:r>
      <w:r>
        <w:rPr>
          <w:rFonts w:ascii="Times New Roman" w:hAnsi="Times New Roman"/>
          <w:b w:val="false"/>
          <w:bCs w:val="false"/>
          <w:color w:val="000000"/>
          <w:sz w:val="28"/>
          <w:szCs w:val="28"/>
          <w:lang w:val="en-US"/>
        </w:rPr>
        <w:t>. </w:t>
      </w:r>
      <w:r>
        <w:rPr>
          <w:rFonts w:ascii="Times New Roman" w:hAnsi="Times New Roman"/>
          <w:b w:val="false"/>
          <w:bCs w:val="false"/>
          <w:color w:val="000000"/>
          <w:sz w:val="28"/>
          <w:szCs w:val="28"/>
          <w:lang w:val="ru-RU"/>
        </w:rPr>
        <w:t>О</w:t>
      </w:r>
      <w:r>
        <w:rPr>
          <w:rFonts w:ascii="Times New Roman" w:hAnsi="Times New Roman"/>
          <w:b w:val="false"/>
          <w:bCs w:val="false"/>
          <w:color w:val="000000"/>
          <w:sz w:val="28"/>
          <w:szCs w:val="28"/>
          <w:lang w:val="en-US"/>
        </w:rPr>
        <w:t>сновани</w:t>
      </w:r>
      <w:r>
        <w:rPr>
          <w:rFonts w:ascii="Times New Roman" w:hAnsi="Times New Roman"/>
          <w:b w:val="false"/>
          <w:bCs w:val="false"/>
          <w:color w:val="000000"/>
          <w:sz w:val="28"/>
          <w:szCs w:val="28"/>
          <w:lang w:val="en-US"/>
        </w:rPr>
        <w:t>я</w:t>
      </w:r>
      <w:r>
        <w:rPr>
          <w:rFonts w:ascii="Times New Roman" w:hAnsi="Times New Roman"/>
          <w:b w:val="false"/>
          <w:bCs w:val="false"/>
          <w:color w:val="000000"/>
          <w:sz w:val="28"/>
          <w:szCs w:val="28"/>
        </w:rPr>
        <w:t xml:space="preserve"> для</w:t>
      </w:r>
      <w:r>
        <w:rPr>
          <w:rFonts w:ascii="Times New Roman" w:hAnsi="Times New Roman"/>
          <w:b w:val="false"/>
          <w:bCs w:val="false"/>
          <w:color w:val="000000"/>
          <w:sz w:val="28"/>
          <w:szCs w:val="28"/>
          <w:lang w:val="ru-RU"/>
        </w:rPr>
        <w:t> </w:t>
      </w:r>
      <w:r>
        <w:rPr>
          <w:rFonts w:ascii="Times New Roman" w:hAnsi="Times New Roman"/>
          <w:b w:val="false"/>
          <w:bCs w:val="false"/>
          <w:color w:val="000000"/>
          <w:sz w:val="28"/>
          <w:szCs w:val="28"/>
        </w:rPr>
        <w:t>приостановления предоставления</w:t>
      </w:r>
      <w:r>
        <w:rPr>
          <w:rFonts w:ascii="Times New Roman" w:hAnsi="Times New Roman"/>
          <w:b w:val="false"/>
          <w:bCs w:val="false"/>
          <w:color w:val="000000"/>
          <w:sz w:val="28"/>
          <w:szCs w:val="28"/>
          <w:lang w:val="en-US"/>
        </w:rPr>
        <w:t xml:space="preserve"> </w:t>
      </w:r>
      <w:r>
        <w:rPr>
          <w:rFonts w:ascii="Times New Roman" w:hAnsi="Times New Roman"/>
          <w:b w:val="false"/>
          <w:bCs w:val="false"/>
          <w:color w:val="000000"/>
          <w:sz w:val="28"/>
          <w:szCs w:val="28"/>
        </w:rPr>
        <w:t>Услуги</w:t>
      </w:r>
      <w:r>
        <w:rPr>
          <w:rFonts w:ascii="Times New Roman" w:hAnsi="Times New Roman"/>
          <w:b w:val="false"/>
          <w:bCs w:val="false"/>
          <w:color w:val="000000"/>
          <w:sz w:val="28"/>
          <w:szCs w:val="28"/>
          <w:lang w:val="ru-RU"/>
        </w:rPr>
        <w:t xml:space="preserve"> </w:t>
      </w:r>
      <w:r>
        <w:rPr>
          <w:rFonts w:ascii="Times New Roman" w:hAnsi="Times New Roman"/>
          <w:b w:val="false"/>
          <w:bCs w:val="false"/>
          <w:color w:val="000000"/>
          <w:sz w:val="28"/>
          <w:szCs w:val="28"/>
          <w:lang w:val="ru-RU"/>
        </w:rPr>
        <w:t>отсутству</w:t>
      </w:r>
      <w:r>
        <w:rPr>
          <w:rFonts w:ascii="Times New Roman" w:hAnsi="Times New Roman"/>
          <w:b w:val="false"/>
          <w:bCs w:val="false"/>
          <w:color w:val="000000"/>
          <w:sz w:val="28"/>
          <w:szCs w:val="28"/>
          <w:lang w:val="ru-RU"/>
        </w:rPr>
        <w:t>ю</w:t>
      </w:r>
      <w:r>
        <w:rPr>
          <w:rFonts w:ascii="Times New Roman" w:hAnsi="Times New Roman"/>
          <w:b w:val="false"/>
          <w:bCs w:val="false"/>
          <w:color w:val="000000"/>
          <w:sz w:val="28"/>
          <w:szCs w:val="28"/>
          <w:lang w:val="ru-RU"/>
        </w:rPr>
        <w:t>т.</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ru-RU"/>
        </w:rPr>
        <w:t>19.</w:t>
      </w:r>
      <w:r>
        <w:rPr>
          <w:rFonts w:ascii="Times New Roman" w:hAnsi="Times New Roman"/>
          <w:b w:val="false"/>
          <w:bCs w:val="false"/>
          <w:sz w:val="28"/>
          <w:szCs w:val="28"/>
          <w:lang w:val="en-US"/>
        </w:rPr>
        <w:t>1</w:t>
      </w:r>
      <w:r>
        <w:rPr>
          <w:rFonts w:ascii="Times New Roman" w:hAnsi="Times New Roman"/>
          <w:b w:val="false"/>
          <w:bCs w:val="false"/>
          <w:sz w:val="28"/>
          <w:szCs w:val="28"/>
          <w:lang w:val="ru-RU"/>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Исчерпывающий</w:t>
      </w:r>
      <w:r>
        <w:rPr>
          <w:rFonts w:ascii="Times New Roman" w:hAnsi="Times New Roman"/>
          <w:b w:val="false"/>
          <w:bCs w:val="false"/>
          <w:sz w:val="28"/>
          <w:szCs w:val="28"/>
        </w:rPr>
        <w:t xml:space="preserve"> перечень оснований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отказа</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ru-RU"/>
        </w:rPr>
        <w:t> </w:t>
      </w:r>
      <w:r>
        <w:rPr>
          <w:rFonts w:ascii="Times New Roman" w:hAnsi="Times New Roman"/>
          <w:b w:val="false"/>
          <w:bCs w:val="false"/>
          <w:sz w:val="28"/>
          <w:szCs w:val="28"/>
        </w:rPr>
        <w:t>предоставлении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.1.</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категории заявителя кругу лиц, указанных в подразделах 2, 17 Регламента;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.2.</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.3.</w:t>
      </w:r>
      <w:r>
        <w:rPr>
          <w:rFonts w:ascii="Times New Roman" w:hAnsi="Times New Roman"/>
          <w:b w:val="false"/>
          <w:bCs w:val="false"/>
          <w:sz w:val="28"/>
          <w:szCs w:val="28"/>
          <w:lang w:val="en-US"/>
        </w:rPr>
        <w:t> </w:t>
      </w:r>
      <w:r>
        <w:rPr>
          <w:rFonts w:ascii="Times New Roman" w:hAnsi="Times New Roman"/>
          <w:b w:val="false"/>
          <w:bCs w:val="false"/>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.4.</w:t>
      </w:r>
      <w:r>
        <w:rPr>
          <w:rFonts w:ascii="Times New Roman" w:hAnsi="Times New Roman"/>
          <w:b w:val="false"/>
          <w:bCs w:val="false"/>
          <w:sz w:val="28"/>
          <w:szCs w:val="28"/>
          <w:lang w:val="en-US"/>
        </w:rPr>
        <w:t> </w:t>
      </w:r>
      <w:r>
        <w:rPr>
          <w:rFonts w:ascii="Times New Roman" w:hAnsi="Times New Roman"/>
          <w:b w:val="false"/>
          <w:bCs w:val="false"/>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.5.</w:t>
      </w:r>
      <w:r>
        <w:rPr>
          <w:rFonts w:ascii="Times New Roman" w:hAnsi="Times New Roman"/>
          <w:b w:val="false"/>
          <w:bCs w:val="false"/>
          <w:sz w:val="28"/>
          <w:szCs w:val="28"/>
          <w:lang w:val="en-US"/>
        </w:rPr>
        <w:t> </w:t>
      </w:r>
      <w:r>
        <w:rPr>
          <w:rFonts w:ascii="Times New Roman" w:hAnsi="Times New Roman"/>
          <w:b w:val="false"/>
          <w:bCs w:val="false"/>
          <w:sz w:val="28"/>
          <w:szCs w:val="28"/>
        </w:rPr>
        <w:t>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установленную в соответствии с жилищным законодательством Российской Федерации;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19.</w:t>
      </w:r>
      <w:r>
        <w:rPr>
          <w:rFonts w:ascii="Times New Roman" w:hAnsi="Times New Roman"/>
          <w:b w:val="false"/>
          <w:bCs w:val="false"/>
          <w:sz w:val="28"/>
          <w:szCs w:val="28"/>
          <w:lang w:val="en-US"/>
        </w:rPr>
        <w:t>1</w:t>
      </w:r>
      <w:r>
        <w:rPr>
          <w:rFonts w:ascii="Times New Roman" w:hAnsi="Times New Roman"/>
          <w:b w:val="false"/>
          <w:bCs w:val="false"/>
          <w:sz w:val="28"/>
          <w:szCs w:val="28"/>
        </w:rPr>
        <w:t>.</w:t>
      </w:r>
      <w:r>
        <w:rPr>
          <w:rFonts w:ascii="Times New Roman" w:hAnsi="Times New Roman"/>
          <w:b w:val="false"/>
          <w:bCs w:val="false"/>
          <w:color w:val="000000"/>
          <w:sz w:val="28"/>
          <w:szCs w:val="28"/>
          <w:lang w:val="ru-RU"/>
        </w:rPr>
        <w:t>7</w:t>
      </w:r>
      <w:r>
        <w:rPr>
          <w:rFonts w:ascii="Times New Roman" w:hAnsi="Times New Roman"/>
          <w:b w:val="false"/>
          <w:bCs w:val="false"/>
          <w:sz w:val="28"/>
          <w:szCs w:val="28"/>
        </w:rPr>
        <w:t>.6.</w:t>
      </w:r>
      <w:r>
        <w:rPr>
          <w:rFonts w:ascii="Times New Roman" w:hAnsi="Times New Roman"/>
          <w:b w:val="false"/>
          <w:bCs w:val="false"/>
          <w:sz w:val="28"/>
          <w:szCs w:val="28"/>
          <w:lang w:val="en-US"/>
        </w:rPr>
        <w:t> </w:t>
      </w:r>
      <w:r>
        <w:rPr>
          <w:rFonts w:ascii="Times New Roman" w:hAnsi="Times New Roman"/>
          <w:b w:val="false"/>
          <w:bCs w:val="false"/>
          <w:sz w:val="28"/>
          <w:szCs w:val="28"/>
        </w:rPr>
        <w:t>отзыв запроса по инициативе заявителя.</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lang w:val="en-US"/>
        </w:rPr>
        <w:t>19.1.</w:t>
      </w:r>
      <w:r>
        <w:rPr>
          <w:rFonts w:ascii="Times New Roman" w:hAnsi="Times New Roman"/>
          <w:b w:val="false"/>
          <w:bCs w:val="false"/>
          <w:color w:val="000000"/>
          <w:sz w:val="28"/>
          <w:szCs w:val="28"/>
          <w:lang w:val="ru-RU"/>
        </w:rPr>
        <w:t>8</w:t>
      </w:r>
      <w:r>
        <w:rPr>
          <w:rFonts w:ascii="Times New Roman" w:hAnsi="Times New Roman"/>
          <w:b w:val="false"/>
          <w:bCs w:val="false"/>
          <w:sz w:val="28"/>
          <w:szCs w:val="28"/>
          <w:lang w:val="en-US"/>
        </w:rPr>
        <w:t>. Перечень</w:t>
      </w:r>
      <w:r>
        <w:rPr>
          <w:rFonts w:ascii="Times New Roman" w:hAnsi="Times New Roman"/>
          <w:b w:val="false"/>
          <w:bCs w:val="false"/>
          <w:sz w:val="28"/>
          <w:szCs w:val="28"/>
        </w:rPr>
        <w:t xml:space="preserve"> административных процедур (действий)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en-US"/>
        </w:rPr>
        <w:t>1</w:t>
      </w:r>
      <w:r>
        <w:rPr>
          <w:rFonts w:ascii="Times New Roman" w:hAnsi="Times New Roman"/>
          <w:b w:val="false"/>
          <w:bCs w:val="false"/>
          <w:sz w:val="28"/>
          <w:szCs w:val="28"/>
          <w:lang w:val="en-US"/>
        </w:rPr>
        <w:t>)</w:t>
      </w:r>
      <w:r>
        <w:rPr>
          <w:rFonts w:ascii="Times New Roman" w:hAnsi="Times New Roman"/>
          <w:b w:val="false"/>
          <w:bCs w:val="false"/>
          <w:sz w:val="28"/>
          <w:szCs w:val="28"/>
          <w:lang w:val="ru-RU"/>
        </w:rPr>
        <w:t> </w:t>
      </w:r>
      <w:r>
        <w:rPr>
          <w:rFonts w:ascii="Times New Roman" w:hAnsi="Times New Roman"/>
          <w:b w:val="false"/>
          <w:bCs w:val="false"/>
          <w:sz w:val="28"/>
          <w:szCs w:val="28"/>
          <w:lang w:val="en-US"/>
        </w:rPr>
        <w:t>прием запроса и документов и (или) информации, необходимых для предоставления Услуги;</w:t>
      </w:r>
    </w:p>
    <w:p>
      <w:pPr>
        <w:pStyle w:val="TableContents"/>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en-US"/>
        </w:rPr>
        <w:t>2</w:t>
      </w:r>
      <w:r>
        <w:rPr>
          <w:rFonts w:ascii="Times New Roman" w:hAnsi="Times New Roman"/>
          <w:b w:val="false"/>
          <w:bCs w:val="false"/>
          <w:sz w:val="28"/>
          <w:szCs w:val="28"/>
          <w:lang w:val="en-US"/>
        </w:rPr>
        <w:t>)</w:t>
      </w:r>
      <w:r>
        <w:rPr>
          <w:rFonts w:ascii="Times New Roman" w:hAnsi="Times New Roman"/>
          <w:b w:val="false"/>
          <w:bCs w:val="false"/>
          <w:sz w:val="28"/>
          <w:szCs w:val="28"/>
          <w:lang w:val="ru-RU"/>
        </w:rPr>
        <w:t> </w:t>
      </w:r>
      <w:r>
        <w:rPr>
          <w:rFonts w:ascii="Times New Roman" w:hAnsi="Times New Roman"/>
          <w:b w:val="false"/>
          <w:bCs w:val="false"/>
          <w:sz w:val="28"/>
          <w:szCs w:val="28"/>
          <w:lang w:val="en-US"/>
        </w:rPr>
        <w:t>межведомственное информационное взаимодействие;</w:t>
      </w:r>
    </w:p>
    <w:p>
      <w:pPr>
        <w:pStyle w:val="TableContents"/>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en-US"/>
        </w:rPr>
        <w:t>3</w:t>
      </w:r>
      <w:r>
        <w:rPr>
          <w:rFonts w:ascii="Times New Roman" w:hAnsi="Times New Roman"/>
          <w:b w:val="false"/>
          <w:bCs w:val="false"/>
          <w:sz w:val="28"/>
          <w:szCs w:val="28"/>
          <w:lang w:val="en-US"/>
        </w:rPr>
        <w:t>)</w:t>
      </w:r>
      <w:r>
        <w:rPr>
          <w:rFonts w:ascii="Times New Roman" w:hAnsi="Times New Roman"/>
          <w:b w:val="false"/>
          <w:bCs w:val="false"/>
          <w:sz w:val="28"/>
          <w:szCs w:val="28"/>
          <w:lang w:val="ru-RU"/>
        </w:rPr>
        <w:t> </w:t>
      </w:r>
      <w:r>
        <w:rPr>
          <w:rFonts w:ascii="Times New Roman" w:hAnsi="Times New Roman"/>
          <w:b w:val="false"/>
          <w:bCs w:val="false"/>
          <w:sz w:val="28"/>
          <w:szCs w:val="28"/>
          <w:lang w:val="en-US"/>
        </w:rPr>
        <w:t>принятие решения о предоставлении (об отказе в предоставлении) Услуги;</w:t>
      </w:r>
    </w:p>
    <w:p>
      <w:pPr>
        <w:pStyle w:val="TableContents"/>
        <w:spacing w:lineRule="auto" w:line="276" w:before="0" w:after="0"/>
        <w:ind w:left="0" w:right="0" w:firstLine="709"/>
        <w:jc w:val="both"/>
        <w:rPr>
          <w:rFonts w:ascii="Times New Roman" w:hAnsi="Times New Roman"/>
          <w:b w:val="false"/>
          <w:b w:val="false"/>
          <w:bCs w:val="false"/>
          <w:sz w:val="28"/>
          <w:szCs w:val="28"/>
          <w:lang w:val="ru-RU"/>
        </w:rPr>
      </w:pPr>
      <w:r>
        <w:rPr>
          <w:rFonts w:ascii="Times New Roman" w:hAnsi="Times New Roman"/>
          <w:b w:val="false"/>
          <w:bCs w:val="false"/>
          <w:sz w:val="28"/>
          <w:szCs w:val="28"/>
          <w:lang w:val="en-US"/>
        </w:rPr>
        <w:t>4</w:t>
      </w:r>
      <w:r>
        <w:rPr>
          <w:rFonts w:ascii="Times New Roman" w:hAnsi="Times New Roman"/>
          <w:b w:val="false"/>
          <w:bCs w:val="false"/>
          <w:sz w:val="28"/>
          <w:szCs w:val="28"/>
          <w:lang w:val="en-US"/>
        </w:rPr>
        <w:t>)</w:t>
      </w:r>
      <w:r>
        <w:rPr>
          <w:rFonts w:ascii="Times New Roman" w:hAnsi="Times New Roman"/>
          <w:b w:val="false"/>
          <w:bCs w:val="false"/>
          <w:sz w:val="28"/>
          <w:szCs w:val="28"/>
          <w:lang w:val="ru-RU"/>
        </w:rPr>
        <w:t> </w:t>
      </w:r>
      <w:r>
        <w:rPr>
          <w:rFonts w:ascii="Times New Roman" w:hAnsi="Times New Roman"/>
          <w:b w:val="false"/>
          <w:bCs w:val="false"/>
          <w:sz w:val="28"/>
          <w:szCs w:val="28"/>
          <w:lang w:val="en-US"/>
        </w:rPr>
        <w:t>предоставление результата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1</w:t>
      </w:r>
      <w:r>
        <w:rPr>
          <w:rFonts w:ascii="Times New Roman" w:hAnsi="Times New Roman"/>
          <w:b w:val="false"/>
          <w:bCs w:val="false"/>
          <w:sz w:val="28"/>
          <w:szCs w:val="28"/>
          <w:lang w:val="en-US"/>
        </w:rPr>
        <w:t>9.1.</w:t>
      </w:r>
      <w:r>
        <w:rPr>
          <w:rFonts w:ascii="Times New Roman" w:hAnsi="Times New Roman"/>
          <w:b w:val="false"/>
          <w:bCs w:val="false"/>
          <w:i w:val="false"/>
          <w:caps w:val="false"/>
          <w:smallCaps w:val="false"/>
          <w:color w:val="000000"/>
          <w:spacing w:val="0"/>
          <w:sz w:val="28"/>
          <w:szCs w:val="28"/>
          <w:lang w:val="ru-RU"/>
        </w:rPr>
        <w:t>9</w:t>
      </w:r>
      <w:r>
        <w:rPr>
          <w:rFonts w:ascii="Times New Roman" w:hAnsi="Times New Roman"/>
          <w:b w:val="false"/>
          <w:bCs w:val="false"/>
          <w:sz w:val="28"/>
          <w:szCs w:val="28"/>
          <w:lang w:val="en-US"/>
        </w:rPr>
        <w:t>. </w:t>
      </w:r>
      <w:r>
        <w:rPr>
          <w:rFonts w:ascii="Times New Roman" w:hAnsi="Times New Roman"/>
          <w:b w:val="false"/>
          <w:bCs w:val="false"/>
          <w:sz w:val="28"/>
          <w:szCs w:val="28"/>
          <w:lang w:val="ru-RU"/>
        </w:rPr>
        <w:t xml:space="preserve">Состав </w:t>
      </w:r>
      <w:r>
        <w:rPr>
          <w:rFonts w:ascii="Times New Roman" w:hAnsi="Times New Roman"/>
          <w:b w:val="false"/>
          <w:bCs w:val="false"/>
          <w:sz w:val="28"/>
          <w:szCs w:val="28"/>
        </w:rPr>
        <w:t>административных процедур (действий) предоставления Услуги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соответствии с </w:t>
      </w:r>
      <w:r>
        <w:rPr>
          <w:rFonts w:ascii="Times New Roman" w:hAnsi="Times New Roman"/>
          <w:b w:val="false"/>
          <w:bCs w:val="false"/>
          <w:sz w:val="28"/>
          <w:szCs w:val="28"/>
          <w:lang w:val="ru-RU"/>
        </w:rPr>
        <w:t>данным</w:t>
      </w:r>
      <w:r>
        <w:rPr>
          <w:rFonts w:ascii="Times New Roman" w:hAnsi="Times New Roman"/>
          <w:b w:val="false"/>
          <w:bCs w:val="false"/>
          <w:sz w:val="28"/>
          <w:szCs w:val="28"/>
        </w:rPr>
        <w:t xml:space="preserve"> вариантом:</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19.1.</w:t>
      </w:r>
      <w:r>
        <w:rPr>
          <w:rFonts w:ascii="Times New Roman" w:hAnsi="Times New Roman"/>
          <w:b w:val="false"/>
          <w:bCs w:val="false"/>
          <w:i w:val="false"/>
          <w:caps w:val="false"/>
          <w:smallCaps w:val="false"/>
          <w:color w:val="000000"/>
          <w:spacing w:val="0"/>
          <w:sz w:val="28"/>
          <w:szCs w:val="28"/>
          <w:lang w:val="ru-RU"/>
        </w:rPr>
        <w:t>9</w:t>
      </w:r>
      <w:r>
        <w:rPr>
          <w:rFonts w:ascii="Times New Roman" w:hAnsi="Times New Roman"/>
          <w:b w:val="false"/>
          <w:bCs w:val="false"/>
          <w:i w:val="false"/>
          <w:caps w:val="false"/>
          <w:smallCaps w:val="false"/>
          <w:color w:val="000000"/>
          <w:spacing w:val="0"/>
          <w:sz w:val="28"/>
          <w:szCs w:val="28"/>
          <w:lang w:val="en-US"/>
        </w:rPr>
        <w:t>.</w:t>
      </w:r>
      <w:r>
        <w:rPr>
          <w:rFonts w:ascii="Times New Roman" w:hAnsi="Times New Roman"/>
          <w:b w:val="false"/>
          <w:bCs w:val="false"/>
          <w:i w:val="false"/>
          <w:caps w:val="false"/>
          <w:smallCaps w:val="false"/>
          <w:color w:val="000000"/>
          <w:spacing w:val="0"/>
          <w:sz w:val="28"/>
          <w:szCs w:val="28"/>
          <w:lang w:val="en-US"/>
        </w:rPr>
        <w:t>1. </w:t>
      </w:r>
      <w:r>
        <w:rPr>
          <w:rFonts w:ascii="Times New Roman" w:hAnsi="Times New Roman"/>
          <w:b w:val="false"/>
          <w:bCs w:val="false"/>
          <w:i w:val="false"/>
          <w:caps w:val="false"/>
          <w:smallCaps w:val="false"/>
          <w:color w:val="000000"/>
          <w:spacing w:val="0"/>
          <w:sz w:val="28"/>
          <w:szCs w:val="28"/>
          <w:lang w:val="en-US"/>
        </w:rPr>
        <w:t>Прием запроса и документов и (или) информации, необходимых для предоставления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Администрация, МФЦ, РПГУ,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Запрос оформляется в соответствии с Приложением 6 к Регламенту.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К запросу прилагаются документы, указанные в пункте 19.1.3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Заявителем по собственной инициативе могут быть представлены документы, указанные в пункте 19.1.4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Основания для отказа в приеме документов, необходимых для предоставления государственной услуги, указаны в пункте 19.1.5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Запрос регистрируется в сроки, указанные в подразделе 13 настоящего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Запрос может быть подан заявителем (представителем заявителя) следующими способами: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 xml:space="preserve">– </w:t>
      </w:r>
      <w:r>
        <w:rPr>
          <w:rFonts w:ascii="Times New Roman" w:hAnsi="Times New Roman"/>
          <w:b w:val="false"/>
          <w:bCs w:val="false"/>
          <w:i w:val="false"/>
          <w:caps w:val="false"/>
          <w:smallCaps w:val="false"/>
          <w:color w:val="000000"/>
          <w:spacing w:val="0"/>
          <w:sz w:val="28"/>
          <w:szCs w:val="28"/>
          <w:lang w:val="en-US"/>
        </w:rPr>
        <w:t>посредством РПГУ;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 xml:space="preserve">– </w:t>
      </w:r>
      <w:r>
        <w:rPr>
          <w:rFonts w:ascii="Times New Roman" w:hAnsi="Times New Roman"/>
          <w:b w:val="false"/>
          <w:bCs w:val="false"/>
          <w:i w:val="false"/>
          <w:caps w:val="false"/>
          <w:smallCaps w:val="false"/>
          <w:color w:val="000000"/>
          <w:spacing w:val="0"/>
          <w:sz w:val="28"/>
          <w:szCs w:val="28"/>
          <w:lang w:val="en-US"/>
        </w:rPr>
        <w:t>в МФЦ;</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 xml:space="preserve">– </w:t>
      </w:r>
      <w:r>
        <w:rPr>
          <w:rFonts w:ascii="Times New Roman" w:hAnsi="Times New Roman"/>
          <w:b w:val="false"/>
          <w:bCs w:val="false"/>
          <w:i w:val="false"/>
          <w:caps w:val="false"/>
          <w:smallCaps w:val="false"/>
          <w:color w:val="000000"/>
          <w:spacing w:val="0"/>
          <w:sz w:val="28"/>
          <w:szCs w:val="28"/>
          <w:lang w:val="en-US"/>
        </w:rPr>
        <w:t>лично в Администрацию;</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 xml:space="preserve">– </w:t>
      </w:r>
      <w:r>
        <w:rPr>
          <w:rFonts w:ascii="Times New Roman" w:hAnsi="Times New Roman"/>
          <w:b w:val="false"/>
          <w:bCs w:val="false"/>
          <w:i w:val="false"/>
          <w:caps w:val="false"/>
          <w:smallCaps w:val="false"/>
          <w:color w:val="000000"/>
          <w:spacing w:val="0"/>
          <w:sz w:val="28"/>
          <w:szCs w:val="28"/>
          <w:lang w:val="en-US"/>
        </w:rPr>
        <w:t>почтовым отправлением.</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При подаче запроса посредством РПГУ заявитель авторизуется на РПГУ посредством подтвержденной учетной записи в ЕСИА.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за подписание запроса).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При подаче запроса лично в Администрацию должностное лицо, государственный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Должностное лицо, государственный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При наличии таких оснований должностное лицо, государственный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(представителю заявителя)в Личный кабинет на РПГУ/ выдается заявителю (представителя заявителя) при личном обращении за предоставлением Услуги в Администрации не позднее 30 минут с момента получения от него документов.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В случае, если такие основания отсутствуют, должностное лицо, государственный служащий, работник Администрации регистрирует запрос.</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Государственная услуга предусматривает возможность подачи запроса заявителем независимо от места его жительства или места пребывания (для индивидуальных предпринимателей) либо места его нахождения (для юридических лиц).</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19.1.</w:t>
      </w:r>
      <w:r>
        <w:rPr>
          <w:rFonts w:ascii="Times New Roman" w:hAnsi="Times New Roman"/>
          <w:b w:val="false"/>
          <w:bCs w:val="false"/>
          <w:i w:val="false"/>
          <w:caps w:val="false"/>
          <w:smallCaps w:val="false"/>
          <w:color w:val="000000"/>
          <w:spacing w:val="0"/>
          <w:sz w:val="28"/>
          <w:szCs w:val="28"/>
          <w:lang w:val="ru-RU"/>
        </w:rPr>
        <w:t>9</w:t>
      </w:r>
      <w:r>
        <w:rPr>
          <w:rFonts w:ascii="Times New Roman" w:hAnsi="Times New Roman"/>
          <w:b w:val="false"/>
          <w:bCs w:val="false"/>
          <w:i w:val="false"/>
          <w:caps w:val="false"/>
          <w:smallCaps w:val="false"/>
          <w:color w:val="000000"/>
          <w:spacing w:val="0"/>
          <w:sz w:val="28"/>
          <w:szCs w:val="28"/>
          <w:lang w:val="en-US"/>
        </w:rPr>
        <w:t>.</w:t>
      </w:r>
      <w:r>
        <w:rPr>
          <w:rFonts w:ascii="Times New Roman" w:hAnsi="Times New Roman"/>
          <w:b w:val="false"/>
          <w:bCs w:val="false"/>
          <w:i w:val="false"/>
          <w:caps w:val="false"/>
          <w:smallCaps w:val="false"/>
          <w:color w:val="000000"/>
          <w:spacing w:val="0"/>
          <w:sz w:val="28"/>
          <w:szCs w:val="28"/>
          <w:lang w:val="en-US"/>
        </w:rPr>
        <w:t>2. </w:t>
      </w:r>
      <w:r>
        <w:rPr>
          <w:rFonts w:ascii="Times New Roman" w:hAnsi="Times New Roman"/>
          <w:b w:val="false"/>
          <w:bCs w:val="false"/>
          <w:i w:val="false"/>
          <w:caps w:val="false"/>
          <w:smallCaps w:val="false"/>
          <w:color w:val="000000"/>
          <w:spacing w:val="0"/>
          <w:sz w:val="28"/>
          <w:szCs w:val="28"/>
          <w:lang w:val="en-US"/>
        </w:rPr>
        <w:t>Межведомственное информационное взаимодействие.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Межведомственные информационные запросы направляются в:</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Федеральную службу государственной регистрации, кадастра и картографии. Наименование сервиса (витрины данных): Предоставление выписки из ЕГРН в форме электронного документа.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тот же рабочий день со дня его поступления в Федеральную службу государственной регистрации, кадастра и картографии (Росреестр);</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Органы местного самоуправления Московской области.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тот же рабочий день со дня его поступления в органы местного самоуправления Московской области.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2)</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Контроль предоставления результата межведомственного информационного запроса</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Проверка поступления ответа на межведомственные информационные запросы.</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19.1.</w:t>
      </w:r>
      <w:r>
        <w:rPr>
          <w:rFonts w:ascii="Times New Roman" w:hAnsi="Times New Roman"/>
          <w:b w:val="false"/>
          <w:bCs w:val="false"/>
          <w:i w:val="false"/>
          <w:caps w:val="false"/>
          <w:smallCaps w:val="false"/>
          <w:color w:val="000000"/>
          <w:spacing w:val="0"/>
          <w:sz w:val="28"/>
          <w:szCs w:val="28"/>
          <w:lang w:val="ru-RU"/>
        </w:rPr>
        <w:t>9</w:t>
      </w:r>
      <w:r>
        <w:rPr>
          <w:rFonts w:ascii="Times New Roman" w:hAnsi="Times New Roman"/>
          <w:b w:val="false"/>
          <w:bCs w:val="false"/>
          <w:i w:val="false"/>
          <w:caps w:val="false"/>
          <w:smallCaps w:val="false"/>
          <w:color w:val="000000"/>
          <w:spacing w:val="0"/>
          <w:sz w:val="28"/>
          <w:szCs w:val="28"/>
          <w:lang w:val="en-US"/>
        </w:rPr>
        <w:t>.</w:t>
      </w:r>
      <w:r>
        <w:rPr>
          <w:rFonts w:ascii="Times New Roman" w:hAnsi="Times New Roman"/>
          <w:b w:val="false"/>
          <w:bCs w:val="false"/>
          <w:i w:val="false"/>
          <w:caps w:val="false"/>
          <w:smallCaps w:val="false"/>
          <w:color w:val="000000"/>
          <w:spacing w:val="0"/>
          <w:sz w:val="28"/>
          <w:szCs w:val="28"/>
          <w:lang w:val="en-US"/>
        </w:rPr>
        <w:t>3. </w:t>
      </w:r>
      <w:r>
        <w:rPr>
          <w:rFonts w:ascii="Times New Roman" w:hAnsi="Times New Roman"/>
          <w:b w:val="false"/>
          <w:bCs w:val="false"/>
          <w:i w:val="false"/>
          <w:caps w:val="false"/>
          <w:smallCaps w:val="false"/>
          <w:color w:val="000000"/>
          <w:spacing w:val="0"/>
          <w:sz w:val="28"/>
          <w:szCs w:val="28"/>
          <w:lang w:val="en-US"/>
        </w:rPr>
        <w:t>Принятие решения о предоставлении (об отказе в предоставлении)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Осмотр объекта индивидуального жилищного строительства</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Администрация.</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3 рабочих дня.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Осмотр объекта индивидуального жилищного строительства, осуществляет орган местного самоуправления в установленном им порядке в присутствии лица, получившего государственный сертификат на материнский (семейный) капитал, или его представителя.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При проведении осмотра могут осуществляться обмеры и обследования освидетельствуемого объекта.</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2)</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1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Основания для отказа в предоставлении государственной услуги указаны в пункте 19.1.7 Регламента.</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Должностное лицо, государственный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3)</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Рассмотрение проекта решения о предоставлении (об отказе в предоставлении) Услуги</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государственному служащему, работнику Администрации для выдачи (направления) результата предоставления Услуги заявителю.</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19.1.</w:t>
      </w:r>
      <w:r>
        <w:rPr>
          <w:rFonts w:ascii="Times New Roman" w:hAnsi="Times New Roman"/>
          <w:b w:val="false"/>
          <w:bCs w:val="false"/>
          <w:i w:val="false"/>
          <w:caps w:val="false"/>
          <w:smallCaps w:val="false"/>
          <w:color w:val="000000"/>
          <w:spacing w:val="0"/>
          <w:sz w:val="28"/>
          <w:szCs w:val="28"/>
          <w:lang w:val="ru-RU"/>
        </w:rPr>
        <w:t>9</w:t>
      </w:r>
      <w:r>
        <w:rPr>
          <w:rFonts w:ascii="Times New Roman" w:hAnsi="Times New Roman"/>
          <w:b w:val="false"/>
          <w:bCs w:val="false"/>
          <w:i w:val="false"/>
          <w:caps w:val="false"/>
          <w:smallCaps w:val="false"/>
          <w:color w:val="000000"/>
          <w:spacing w:val="0"/>
          <w:sz w:val="28"/>
          <w:szCs w:val="28"/>
          <w:lang w:val="en-US"/>
        </w:rPr>
        <w:t>.</w:t>
      </w:r>
      <w:r>
        <w:rPr>
          <w:rFonts w:ascii="Times New Roman" w:hAnsi="Times New Roman"/>
          <w:b w:val="false"/>
          <w:bCs w:val="false"/>
          <w:i w:val="false"/>
          <w:caps w:val="false"/>
          <w:smallCaps w:val="false"/>
          <w:color w:val="000000"/>
          <w:spacing w:val="0"/>
          <w:sz w:val="28"/>
          <w:szCs w:val="28"/>
          <w:lang w:val="en-US"/>
        </w:rPr>
        <w:t>4. </w:t>
      </w:r>
      <w:r>
        <w:rPr>
          <w:rFonts w:ascii="Times New Roman" w:hAnsi="Times New Roman"/>
          <w:b w:val="false"/>
          <w:bCs w:val="false"/>
          <w:i w:val="false"/>
          <w:caps w:val="false"/>
          <w:smallCaps w:val="false"/>
          <w:color w:val="000000"/>
          <w:spacing w:val="0"/>
          <w:sz w:val="28"/>
          <w:szCs w:val="28"/>
          <w:lang w:val="en-US"/>
        </w:rPr>
        <w:t>Предоставление результата предоставления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1)</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Выдача (направление) результата предоставления Услуги заявителю посредством РПГУ</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Администрация, РПГУ, ВИС, Модуль МФЦ ЕИС ОУ.</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 xml:space="preserve">Должностное лицо, государственный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 xml:space="preserve">Заявитель (представитель заявителя) уведомляется о получении результата предоставления Услуги в Личном кабинете на РПГУ.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Решение о предоставлении (об отказе в предоставлении) государственной услуги направляется в Личный кабинет на РПГУ в день его подписания.</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Государственная услуга предусматривает возможность получения результата предоставления государственной услуги заявителем независимо от места его жительства или места пребывания (для физических лиц, включая индивидуальных предпринимателей) либо места его нахождения (для юридических лиц).</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2)</w:t>
      </w:r>
      <w:r>
        <w:rPr>
          <w:rFonts w:ascii="Times New Roman" w:hAnsi="Times New Roman"/>
          <w:b w:val="false"/>
          <w:bCs w:val="false"/>
          <w:i w:val="false"/>
          <w:caps w:val="false"/>
          <w:smallCaps w:val="false"/>
          <w:color w:val="000000"/>
          <w:spacing w:val="0"/>
          <w:sz w:val="28"/>
          <w:szCs w:val="28"/>
          <w:lang w:val="en-US"/>
        </w:rPr>
        <w:t> </w:t>
      </w:r>
      <w:r>
        <w:rPr>
          <w:rFonts w:ascii="Times New Roman" w:hAnsi="Times New Roman"/>
          <w:b w:val="false"/>
          <w:bCs w:val="false"/>
          <w:i w:val="false"/>
          <w:caps w:val="false"/>
          <w:smallCaps w:val="false"/>
          <w:color w:val="000000"/>
          <w:spacing w:val="0"/>
          <w:sz w:val="28"/>
          <w:szCs w:val="28"/>
          <w:lang w:val="ru-RU"/>
        </w:rPr>
        <w:t>Выдача (направление) результата предоставления Услуги заявителю в Администрации лично, по электронной почте, почтовым отправлением</w:t>
      </w:r>
      <w:r>
        <w:rPr>
          <w:rFonts w:ascii="Times New Roman" w:hAnsi="Times New Roman"/>
          <w:b w:val="false"/>
          <w:bCs w:val="false"/>
          <w:i w:val="false"/>
          <w:caps w:val="false"/>
          <w:smallCaps w:val="false"/>
          <w:color w:val="000000"/>
          <w:spacing w:val="0"/>
          <w:sz w:val="28"/>
          <w:szCs w:val="28"/>
          <w:lang w:val="en-US"/>
        </w:rPr>
        <w:t>.</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color w:val="000000"/>
          <w:spacing w:val="0"/>
          <w:sz w:val="28"/>
          <w:szCs w:val="28"/>
          <w:lang w:val="en-US"/>
        </w:rPr>
        <w:t>Место</w:t>
      </w:r>
      <w:r>
        <w:rPr>
          <w:rFonts w:ascii="Times New Roman" w:hAnsi="Times New Roman"/>
          <w:b w:val="false"/>
          <w:bCs w:val="false"/>
          <w:i w:val="false"/>
          <w:caps w:val="false"/>
          <w:smallCaps w:val="false"/>
          <w:color w:val="000000"/>
          <w:spacing w:val="0"/>
          <w:sz w:val="28"/>
          <w:szCs w:val="28"/>
          <w:lang w:val="ru-RU"/>
        </w:rPr>
        <w:t xml:space="preserve">м выполнения административного действия (процедуры) является </w:t>
      </w:r>
      <w:r>
        <w:rPr>
          <w:rFonts w:ascii="Times New Roman" w:hAnsi="Times New Roman"/>
          <w:b w:val="false"/>
          <w:bCs w:val="false"/>
          <w:i w:val="false"/>
          <w:caps w:val="false"/>
          <w:smallCaps w:val="false"/>
          <w:color w:val="000000"/>
          <w:spacing w:val="0"/>
          <w:sz w:val="28"/>
          <w:szCs w:val="28"/>
          <w:lang w:val="en-US"/>
        </w:rPr>
        <w:t>Администрация, ВИС.</w:t>
      </w:r>
    </w:p>
    <w:p>
      <w:pPr>
        <w:pStyle w:val="TableContents"/>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i w:val="false"/>
          <w:caps w:val="false"/>
          <w:smallCaps w:val="false"/>
          <w:sz w:val="28"/>
          <w:szCs w:val="28"/>
        </w:rPr>
        <w:t xml:space="preserve">Срок </w:t>
      </w:r>
      <w:r>
        <w:rPr>
          <w:rFonts w:ascii="Times New Roman" w:hAnsi="Times New Roman"/>
          <w:b w:val="false"/>
          <w:bCs w:val="false"/>
          <w:i w:val="false"/>
          <w:caps w:val="false"/>
          <w:smallCaps w:val="false"/>
          <w:sz w:val="28"/>
          <w:szCs w:val="28"/>
        </w:rPr>
        <w:t xml:space="preserve">выполнения </w:t>
      </w:r>
      <w:r>
        <w:rPr>
          <w:rFonts w:ascii="Times New Roman" w:hAnsi="Times New Roman"/>
          <w:b w:val="false"/>
          <w:bCs w:val="false"/>
          <w:i w:val="false"/>
          <w:caps w:val="false"/>
          <w:smallCaps w:val="false"/>
          <w:sz w:val="28"/>
          <w:szCs w:val="28"/>
        </w:rPr>
        <w:t xml:space="preserve">административного действия </w:t>
      </w:r>
      <w:r>
        <w:rPr>
          <w:rFonts w:ascii="Times New Roman" w:hAnsi="Times New Roman"/>
          <w:b w:val="false"/>
          <w:bCs w:val="false"/>
          <w:i w:val="false"/>
          <w:caps w:val="false"/>
          <w:smallCaps w:val="false"/>
          <w:sz w:val="28"/>
          <w:szCs w:val="28"/>
        </w:rPr>
        <w:t xml:space="preserve">(процедуры) </w:t>
        <w:br/>
      </w:r>
      <w:r>
        <w:rPr>
          <w:rFonts w:ascii="Times New Roman" w:hAnsi="Times New Roman"/>
          <w:b w:val="false"/>
          <w:bCs w:val="false"/>
          <w:i w:val="false"/>
          <w:caps w:val="false"/>
          <w:smallCaps w:val="false"/>
          <w:sz w:val="28"/>
          <w:szCs w:val="28"/>
        </w:rPr>
        <w:t>тот же рабочий день.</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Заявитель (представитель заявителя) уведомляется по электронной почте о готовности к выдаче результата в Администрации, о направлении результата Услуги почтовым отправлением.</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 xml:space="preserve">Должностное лицо, государственный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 xml:space="preserve">После установления личности заявителя (представителя заявителя) должностное лицо, государственный служащий, работник Администрации выдает заявителю (представителю заявителя) результат предоставления Услуги. </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Должностное лицо, государственный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pPr>
        <w:pStyle w:val="TableContents"/>
        <w:spacing w:lineRule="auto" w:line="276" w:before="0" w:after="0"/>
        <w:ind w:left="0" w:right="0" w:firstLine="709"/>
        <w:jc w:val="both"/>
        <w:rPr>
          <w:rFonts w:ascii="Times New Roman" w:hAnsi="Times New Roman"/>
          <w:b w:val="false"/>
          <w:b w:val="false"/>
          <w:bCs w:val="false"/>
          <w:i w:val="false"/>
          <w:caps w:val="false"/>
          <w:smallCaps w:val="false"/>
          <w:color w:val="000000"/>
          <w:spacing w:val="0"/>
          <w:sz w:val="28"/>
          <w:szCs w:val="28"/>
          <w:lang w:val="en-US"/>
        </w:rPr>
      </w:pPr>
      <w:r>
        <w:rPr>
          <w:rFonts w:ascii="Times New Roman" w:hAnsi="Times New Roman"/>
          <w:b w:val="false"/>
          <w:bCs w:val="false"/>
          <w:i w:val="false"/>
          <w:caps w:val="false"/>
          <w:smallCaps w:val="false"/>
          <w:color w:val="000000"/>
          <w:spacing w:val="0"/>
          <w:sz w:val="28"/>
          <w:szCs w:val="28"/>
          <w:lang w:val="en-US"/>
        </w:rPr>
        <w:t>Либо должностное лицо, государственный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1"/>
        <w:spacing w:lineRule="auto" w:line="276" w:before="0" w:after="0"/>
        <w:ind w:left="0" w:right="0" w:firstLine="709"/>
        <w:jc w:val="center"/>
        <w:rPr>
          <w:rFonts w:ascii="Times New Roman" w:hAnsi="Times New Roman"/>
          <w:b w:val="false"/>
          <w:b w:val="false"/>
          <w:bCs w:val="false"/>
          <w:sz w:val="28"/>
          <w:szCs w:val="28"/>
        </w:rPr>
      </w:pPr>
      <w:r>
        <w:rPr>
          <w:b w:val="false"/>
          <w:bCs w:val="false"/>
          <w:sz w:val="28"/>
          <w:szCs w:val="28"/>
        </w:rPr>
      </w:r>
    </w:p>
    <w:p>
      <w:pPr>
        <w:pStyle w:val="Heading1"/>
        <w:spacing w:lineRule="auto" w:line="276" w:before="0" w:after="0"/>
        <w:ind w:left="0" w:right="0" w:firstLine="709"/>
        <w:jc w:val="center"/>
        <w:rPr>
          <w:rFonts w:ascii="Times New Roman" w:hAnsi="Times New Roman"/>
          <w:b w:val="false"/>
          <w:b w:val="false"/>
          <w:bCs w:val="false"/>
          <w:sz w:val="28"/>
          <w:szCs w:val="28"/>
        </w:rPr>
      </w:pPr>
      <w:bookmarkStart w:id="20" w:name="_Toc125717110"/>
      <w:bookmarkStart w:id="21" w:name="Par372"/>
      <w:bookmarkEnd w:id="20"/>
      <w:bookmarkEnd w:id="21"/>
      <w:r>
        <w:rPr>
          <w:b w:val="false"/>
          <w:bCs w:val="false"/>
          <w:sz w:val="28"/>
          <w:szCs w:val="28"/>
          <w:lang w:val="en-US"/>
        </w:rPr>
        <w:t>IV</w:t>
      </w:r>
      <w:r>
        <w:rPr>
          <w:b w:val="false"/>
          <w:bCs w:val="false"/>
          <w:sz w:val="28"/>
          <w:szCs w:val="28"/>
        </w:rPr>
        <w:t xml:space="preserve">. Формы контроля за исполнением </w:t>
      </w:r>
      <w:r>
        <w:rPr>
          <w:b w:val="false"/>
          <w:bCs w:val="false"/>
          <w:i w:val="false"/>
          <w:iCs w:val="false"/>
          <w:color w:val="000000"/>
          <w:sz w:val="28"/>
          <w:szCs w:val="28"/>
          <w:lang w:val="ru-RU" w:eastAsia="zxx" w:bidi="zxx"/>
        </w:rPr>
        <w:t>Регламента</w:t>
      </w:r>
    </w:p>
    <w:p>
      <w:pPr>
        <w:pStyle w:val="Heading2"/>
        <w:spacing w:lineRule="auto" w:line="276" w:before="0" w:after="0"/>
        <w:ind w:left="0" w:right="0" w:firstLine="709"/>
        <w:jc w:val="center"/>
        <w:rPr>
          <w:b w:val="false"/>
          <w:b w:val="false"/>
          <w:bCs w:val="false"/>
          <w:sz w:val="28"/>
          <w:szCs w:val="28"/>
        </w:rPr>
      </w:pPr>
      <w:r>
        <w:rPr>
          <w:b w:val="false"/>
          <w:bCs w:val="false"/>
          <w:sz w:val="28"/>
          <w:szCs w:val="28"/>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2"/>
        <w:spacing w:lineRule="auto" w:line="276" w:before="0" w:after="0"/>
        <w:ind w:left="0" w:right="0" w:firstLine="709"/>
        <w:jc w:val="center"/>
        <w:rPr>
          <w:rFonts w:ascii="Times New Roman" w:hAnsi="Times New Roman" w:eastAsia="MS Gothic" w:cs="Tahoma"/>
          <w:b w:val="false"/>
          <w:b w:val="false"/>
          <w:bCs w:val="false"/>
          <w:sz w:val="28"/>
          <w:szCs w:val="28"/>
        </w:rPr>
      </w:pPr>
      <w:bookmarkStart w:id="22" w:name="_anchor_96"/>
      <w:bookmarkStart w:id="23" w:name="_Toc125717111"/>
      <w:bookmarkEnd w:id="22"/>
      <w:bookmarkEnd w:id="23"/>
      <w:r>
        <w:rPr>
          <w:rFonts w:eastAsia="MS Gothic" w:cs="Tahoma"/>
          <w:b w:val="false"/>
          <w:bCs w:val="false"/>
          <w:sz w:val="28"/>
          <w:szCs w:val="28"/>
        </w:rPr>
        <w:t>20. Порядок осуществления текущего контроля за соблюдением</w:t>
      </w:r>
    </w:p>
    <w:p>
      <w:pPr>
        <w:pStyle w:val="Heading2"/>
        <w:spacing w:lineRule="auto" w:line="276" w:before="0" w:after="0"/>
        <w:ind w:left="0" w:right="0" w:firstLine="709"/>
        <w:jc w:val="center"/>
        <w:rPr/>
      </w:pPr>
      <w:r>
        <w:rPr>
          <w:rFonts w:eastAsia="MS Gothic" w:cs="Tahoma"/>
          <w:b w:val="false"/>
          <w:bCs w:val="false"/>
          <w:sz w:val="28"/>
          <w:szCs w:val="28"/>
        </w:rPr>
        <w:t xml:space="preserve">и исполнением ответственными должностными лицами </w:t>
      </w:r>
      <w:r>
        <w:rPr>
          <w:rStyle w:val="2"/>
          <w:rFonts w:eastAsia="MS Gothic" w:cs="Tahoma"/>
          <w:b w:val="false"/>
          <w:bCs w:val="false"/>
          <w:sz w:val="28"/>
          <w:szCs w:val="28"/>
        </w:rPr>
        <w:t>Администрации</w:t>
      </w:r>
      <w:r>
        <w:rPr>
          <w:rFonts w:eastAsia="MS Gothic" w:cs="Tahoma"/>
          <w:b w:val="false"/>
          <w:bCs w:val="false"/>
          <w:sz w:val="28"/>
          <w:szCs w:val="28"/>
        </w:rPr>
        <w:t xml:space="preserve"> положений Регламента и иных нормативных правовых актов Российской Федерации, нормативных правовых актов Московской</w:t>
      </w:r>
      <w:r>
        <w:rPr>
          <w:rStyle w:val="Style12"/>
          <w:rFonts w:eastAsia="MS Gothic" w:cs="Tahoma"/>
          <w:b w:val="false"/>
          <w:bCs w:val="false"/>
          <w:sz w:val="28"/>
          <w:szCs w:val="28"/>
        </w:rPr>
        <w:t> </w:t>
      </w:r>
      <w:r>
        <w:rPr>
          <w:rFonts w:eastAsia="MS Gothic" w:cs="Tahoma"/>
          <w:b w:val="false"/>
          <w:bCs w:val="false"/>
          <w:sz w:val="28"/>
          <w:szCs w:val="28"/>
        </w:rPr>
        <w:t>области, устанавливающих требования к предоставлению Услуги, а также принятием ими решений</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20.1. Текущий контроль за соблюдением и исполнением ответственными должностными лицами </w:t>
      </w:r>
      <w:r>
        <w:rPr>
          <w:rFonts w:ascii="Times New Roman" w:hAnsi="Times New Roman"/>
          <w:b w:val="false"/>
          <w:bCs w:val="false"/>
          <w:sz w:val="28"/>
          <w:szCs w:val="28"/>
          <w:lang w:val="ru-RU"/>
        </w:rPr>
        <w:t>Администрации</w:t>
      </w:r>
      <w:r>
        <w:rPr>
          <w:rFonts w:ascii="Times New Roman" w:hAnsi="Times New Roman"/>
          <w:b w:val="false"/>
          <w:bCs w:val="false"/>
          <w:sz w:val="28"/>
          <w:szCs w:val="28"/>
        </w:rPr>
        <w:t xml:space="preserve"> положений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и иных нормативных правовых актов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 нормативных правовых актов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устанавливающих требования к предоставлению Услуги, а также принятием</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ими решений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порядке, установленном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 xml:space="preserve">. </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 Требованиями к порядку и формам текущего контроля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за предоставлением Услуги являются:</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20.2.1. Независимость.</w:t>
      </w:r>
    </w:p>
    <w:p>
      <w:pPr>
        <w:pStyle w:val="TextBody"/>
        <w:spacing w:lineRule="auto" w:line="276" w:before="0" w:after="0"/>
        <w:ind w:left="0" w:right="0" w:firstLine="709"/>
        <w:jc w:val="both"/>
        <w:rPr>
          <w:rFonts w:ascii="Times New Roman" w:hAnsi="Times New Roman"/>
          <w:b w:val="false"/>
          <w:b w:val="false"/>
          <w:bCs w:val="false"/>
          <w:sz w:val="28"/>
          <w:szCs w:val="28"/>
          <w:lang w:val="zxx" w:eastAsia="zxx" w:bidi="zxx"/>
        </w:rPr>
      </w:pPr>
      <w:r>
        <w:rPr>
          <w:rFonts w:ascii="Times New Roman" w:hAnsi="Times New Roman"/>
          <w:b w:val="false"/>
          <w:bCs w:val="false"/>
          <w:sz w:val="28"/>
          <w:szCs w:val="28"/>
          <w:lang w:val="zxx" w:eastAsia="zxx" w:bidi="zxx"/>
        </w:rPr>
        <w:t>20.2.2. Тщательность.</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20.3. Независимость текущего контроля заключается</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что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должностное лицо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en-US" w:eastAsia="zxx" w:bidi="zxx"/>
        </w:rPr>
        <w:t>уполномоченное</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осуществление, не находится в служебной зависимости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должностного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участвующего в предоставлении Услуги,</w:t>
      </w:r>
      <w:r>
        <w:rPr>
          <w:rFonts w:ascii="Times New Roman" w:hAnsi="Times New Roman"/>
          <w:b w:val="false"/>
          <w:bCs w:val="false"/>
          <w:sz w:val="28"/>
          <w:szCs w:val="28"/>
          <w:lang w:val="ru-RU" w:eastAsia="zxx" w:bidi="zxx"/>
        </w:rPr>
        <w:t xml:space="preserve"> </w:t>
      </w:r>
      <w:r>
        <w:rPr>
          <w:rFonts w:ascii="Times New Roman" w:hAnsi="Times New Roman"/>
          <w:b w:val="false"/>
          <w:bCs w:val="false"/>
          <w:sz w:val="28"/>
          <w:szCs w:val="28"/>
          <w:lang w:val="zxx" w:eastAsia="zxx" w:bidi="zxx"/>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том числе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имеет близкого родства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свойства (родители, супруги, дети, братья, сестры,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также братья, сестры, родители, дети супругов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супруги детей)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ним.</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20.4. Должностные лица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w:t>
      </w:r>
      <w:r>
        <w:rPr>
          <w:rFonts w:ascii="Times New Roman" w:hAnsi="Times New Roman"/>
          <w:b w:val="false"/>
          <w:bCs w:val="false"/>
          <w:sz w:val="28"/>
          <w:szCs w:val="28"/>
          <w:lang w:val="zxx" w:eastAsia="zxx" w:bidi="zxx"/>
        </w:rPr>
        <w:t>осуществляющие текущий контроль за предоставлением Услуги, обязаны принимать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предотвращению конфликта интересов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20.5. Тщательность осуществления текущего контроля за предоставлением Услуги состоит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исполнении уполномоченными должностными лицами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zxx" w:eastAsia="zxx" w:bidi="zxx"/>
        </w:rPr>
        <w:t xml:space="preserve"> обязанностей, предусмотренных настоящим подразделом.</w:t>
      </w:r>
    </w:p>
    <w:p>
      <w:pPr>
        <w:pStyle w:val="Heading2"/>
        <w:keepNext w:val="true"/>
        <w:spacing w:lineRule="auto" w:line="276" w:before="0" w:after="0"/>
        <w:ind w:left="0" w:right="0" w:firstLine="709"/>
        <w:jc w:val="center"/>
        <w:rPr>
          <w:b w:val="false"/>
          <w:b w:val="false"/>
          <w:bCs w:val="false"/>
          <w:sz w:val="28"/>
          <w:szCs w:val="28"/>
        </w:rPr>
      </w:pPr>
      <w:r>
        <w:rPr>
          <w:b w:val="false"/>
          <w:bCs w:val="false"/>
          <w:sz w:val="28"/>
          <w:szCs w:val="28"/>
        </w:rPr>
      </w:r>
    </w:p>
    <w:p>
      <w:pPr>
        <w:pStyle w:val="Heading2"/>
        <w:spacing w:lineRule="auto" w:line="276" w:before="0" w:after="0"/>
        <w:ind w:left="0" w:right="0" w:firstLine="709"/>
        <w:jc w:val="center"/>
        <w:rPr>
          <w:b w:val="false"/>
          <w:b w:val="false"/>
          <w:bCs w:val="false"/>
          <w:sz w:val="28"/>
          <w:szCs w:val="28"/>
        </w:rPr>
      </w:pPr>
      <w:bookmarkStart w:id="24" w:name="_Toc125717112"/>
      <w:bookmarkEnd w:id="24"/>
      <w:r>
        <w:rPr>
          <w:b w:val="false"/>
          <w:bCs w:val="false"/>
          <w:sz w:val="28"/>
          <w:szCs w:val="28"/>
        </w:rPr>
        <w:t>21. Порядок и</w:t>
      </w:r>
      <w:r>
        <w:rPr>
          <w:b w:val="false"/>
          <w:bCs w:val="false"/>
          <w:sz w:val="28"/>
          <w:szCs w:val="28"/>
          <w:lang w:val="en-US" w:eastAsia="zxx" w:bidi="zxx"/>
        </w:rPr>
        <w:t> </w:t>
      </w:r>
      <w:r>
        <w:rPr>
          <w:b w:val="false"/>
          <w:bCs w:val="false"/>
          <w:sz w:val="28"/>
          <w:szCs w:val="28"/>
        </w:rPr>
        <w:t>периодичность осуществления плановых и</w:t>
      </w:r>
      <w:r>
        <w:rPr>
          <w:b w:val="false"/>
          <w:bCs w:val="false"/>
          <w:sz w:val="28"/>
          <w:szCs w:val="28"/>
          <w:lang w:val="en-US" w:eastAsia="zxx" w:bidi="zxx"/>
        </w:rPr>
        <w:t> </w:t>
      </w:r>
      <w:r>
        <w:rPr>
          <w:b w:val="false"/>
          <w:bCs w:val="false"/>
          <w:sz w:val="28"/>
          <w:szCs w:val="28"/>
        </w:rPr>
        <w:t>внеплановых проверок полноты и</w:t>
      </w:r>
      <w:r>
        <w:rPr>
          <w:b w:val="false"/>
          <w:bCs w:val="false"/>
          <w:sz w:val="28"/>
          <w:szCs w:val="28"/>
          <w:lang w:val="en-US" w:eastAsia="zxx" w:bidi="zxx"/>
        </w:rPr>
        <w:t> </w:t>
      </w:r>
      <w:r>
        <w:rPr>
          <w:b w:val="false"/>
          <w:bCs w:val="false"/>
          <w:sz w:val="28"/>
          <w:szCs w:val="28"/>
        </w:rPr>
        <w:t>качества</w:t>
      </w:r>
      <w:r>
        <w:rPr>
          <w:b w:val="false"/>
          <w:bCs w:val="false"/>
          <w:sz w:val="28"/>
          <w:szCs w:val="28"/>
          <w:lang w:val="ru-RU"/>
        </w:rPr>
        <w:t xml:space="preserve"> </w:t>
      </w:r>
      <w:r>
        <w:rPr>
          <w:b w:val="false"/>
          <w:bCs w:val="false"/>
          <w:sz w:val="28"/>
          <w:szCs w:val="28"/>
        </w:rPr>
        <w:t>предоставления Услуги, в</w:t>
      </w:r>
      <w:r>
        <w:rPr>
          <w:b w:val="false"/>
          <w:bCs w:val="false"/>
          <w:sz w:val="28"/>
          <w:szCs w:val="28"/>
          <w:lang w:val="en-US" w:eastAsia="zxx" w:bidi="zxx"/>
        </w:rPr>
        <w:t> </w:t>
      </w:r>
      <w:r>
        <w:rPr>
          <w:b w:val="false"/>
          <w:bCs w:val="false"/>
          <w:sz w:val="28"/>
          <w:szCs w:val="28"/>
        </w:rPr>
        <w:t>том</w:t>
      </w:r>
      <w:r>
        <w:rPr>
          <w:b w:val="false"/>
          <w:bCs w:val="false"/>
          <w:sz w:val="28"/>
          <w:szCs w:val="28"/>
          <w:lang w:val="en-US" w:eastAsia="zxx" w:bidi="zxx"/>
        </w:rPr>
        <w:t> </w:t>
      </w:r>
      <w:r>
        <w:rPr>
          <w:b w:val="false"/>
          <w:bCs w:val="false"/>
          <w:sz w:val="28"/>
          <w:szCs w:val="28"/>
        </w:rPr>
        <w:t>числе порядок и формы контроля за</w:t>
      </w:r>
      <w:r>
        <w:rPr>
          <w:b w:val="false"/>
          <w:bCs w:val="false"/>
          <w:sz w:val="28"/>
          <w:szCs w:val="28"/>
          <w:lang w:val="en-US" w:eastAsia="zxx" w:bidi="zxx"/>
        </w:rPr>
        <w:t> </w:t>
      </w:r>
      <w:r>
        <w:rPr>
          <w:b w:val="false"/>
          <w:bCs w:val="false"/>
          <w:sz w:val="28"/>
          <w:szCs w:val="28"/>
        </w:rPr>
        <w:t>полнотой и</w:t>
      </w:r>
      <w:r>
        <w:rPr>
          <w:b w:val="false"/>
          <w:bCs w:val="false"/>
          <w:sz w:val="28"/>
          <w:szCs w:val="28"/>
          <w:lang w:val="en-US" w:eastAsia="zxx" w:bidi="zxx"/>
        </w:rPr>
        <w:t> </w:t>
      </w:r>
      <w:r>
        <w:rPr>
          <w:b w:val="false"/>
          <w:bCs w:val="false"/>
          <w:sz w:val="28"/>
          <w:szCs w:val="28"/>
        </w:rPr>
        <w:t>качеством предоставления Услуги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21.1. Порядок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периодичность осуществления плановых</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и внеплановых проверок полноты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качества предоставления Услуги,</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числе порядок и формы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полнотой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качеством предоставления Услуги, устанавливаются организационно-распорядительным актом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rPr>
        <w:t>.</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21.2. При выявлении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плановых и внеплановых проверок полноты и качества предоставления Услуги нарушений исполнения положений законодательства Российской</w:t>
      </w:r>
      <w:r>
        <w:rPr>
          <w:rFonts w:ascii="Times New Roman" w:hAnsi="Times New Roman"/>
          <w:b w:val="false"/>
          <w:bCs w:val="false"/>
          <w:sz w:val="28"/>
          <w:szCs w:val="28"/>
          <w:lang w:val="en-US"/>
        </w:rPr>
        <w:t xml:space="preserve"> </w:t>
      </w:r>
      <w:r>
        <w:rPr>
          <w:rFonts w:ascii="Times New Roman" w:hAnsi="Times New Roman"/>
          <w:b w:val="false"/>
          <w:bCs w:val="false"/>
          <w:sz w:val="28"/>
          <w:szCs w:val="28"/>
        </w:rPr>
        <w:t>Федерации, включая положения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xml:space="preserve">, </w:t>
      </w:r>
      <w:r>
        <w:rPr>
          <w:rStyle w:val="2"/>
          <w:rFonts w:ascii="Times New Roman" w:hAnsi="Times New Roman"/>
          <w:b w:val="false"/>
          <w:bCs w:val="false"/>
          <w:i w:val="false"/>
          <w:iCs w:val="false"/>
          <w:color w:val="000000"/>
          <w:sz w:val="28"/>
          <w:szCs w:val="28"/>
          <w:lang w:val="ru-RU" w:eastAsia="en-US" w:bidi="ar-SA"/>
        </w:rPr>
        <w:t>Администрацией</w:t>
      </w:r>
      <w:r>
        <w:rPr>
          <w:rFonts w:ascii="Times New Roman" w:hAnsi="Times New Roman"/>
          <w:b w:val="false"/>
          <w:bCs w:val="false"/>
          <w:color w:val="C9211E"/>
          <w:sz w:val="28"/>
          <w:szCs w:val="28"/>
        </w:rPr>
        <w:t xml:space="preserve"> </w:t>
      </w:r>
      <w:r>
        <w:rPr>
          <w:rFonts w:ascii="Times New Roman" w:hAnsi="Times New Roman"/>
          <w:b w:val="false"/>
          <w:bCs w:val="false"/>
          <w:sz w:val="28"/>
          <w:szCs w:val="28"/>
        </w:rPr>
        <w:t>принимаются меры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устранению таких нарушений в </w:t>
      </w:r>
      <w:r>
        <w:rPr>
          <w:rFonts w:ascii="Times New Roman" w:hAnsi="Times New Roman"/>
          <w:b w:val="false"/>
          <w:bCs w:val="false"/>
          <w:sz w:val="28"/>
          <w:szCs w:val="28"/>
          <w:lang w:val="ru-RU"/>
        </w:rPr>
        <w:t>соответствии</w:t>
      </w:r>
      <w:r>
        <w:rPr>
          <w:rFonts w:ascii="Times New Roman" w:hAnsi="Times New Roman"/>
          <w:b w:val="false"/>
          <w:bCs w:val="false"/>
          <w:sz w:val="28"/>
          <w:szCs w:val="28"/>
        </w:rPr>
        <w:t xml:space="preserve">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Федерации.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2"/>
        <w:keepNext w:val="true"/>
        <w:spacing w:lineRule="auto" w:line="276" w:before="0" w:after="0"/>
        <w:ind w:left="0" w:right="0" w:firstLine="709"/>
        <w:jc w:val="center"/>
        <w:rPr/>
      </w:pPr>
      <w:bookmarkStart w:id="25" w:name="_Toc125717113"/>
      <w:bookmarkEnd w:id="25"/>
      <w:r>
        <w:rPr>
          <w:rFonts w:eastAsia="MS Gothic" w:cs="Tahoma"/>
          <w:b w:val="false"/>
          <w:bCs w:val="false"/>
          <w:sz w:val="28"/>
          <w:szCs w:val="28"/>
        </w:rPr>
        <w:t xml:space="preserve">22. Ответственность должностных лиц </w:t>
      </w:r>
      <w:r>
        <w:rPr>
          <w:rStyle w:val="2"/>
          <w:rFonts w:eastAsia="MS Gothic" w:cs="Tahoma"/>
          <w:b w:val="false"/>
          <w:bCs w:val="false"/>
          <w:sz w:val="28"/>
          <w:szCs w:val="28"/>
        </w:rPr>
        <w:t>Администрации</w:t>
      </w:r>
      <w:r>
        <w:rPr>
          <w:rFonts w:eastAsia="MS Gothic" w:cs="Tahoma"/>
          <w:b w:val="false"/>
          <w:bCs w:val="false"/>
          <w:sz w:val="28"/>
          <w:szCs w:val="28"/>
        </w:rPr>
        <w:t xml:space="preserve"> за решения и действия (бездействие), принимаемые (осуществляемые) ими в ходе предоставления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TextBody"/>
        <w:spacing w:lineRule="auto" w:line="276" w:before="0" w:after="0"/>
        <w:ind w:left="0" w:right="0" w:firstLine="709"/>
        <w:jc w:val="both"/>
        <w:rPr/>
      </w:pPr>
      <w:r>
        <w:rPr>
          <w:rFonts w:ascii="Times New Roman" w:hAnsi="Times New Roman"/>
          <w:b w:val="false"/>
          <w:bCs w:val="false"/>
          <w:sz w:val="28"/>
          <w:szCs w:val="28"/>
        </w:rPr>
        <w:t>22.1. Должностным лицом Администрации</w:t>
      </w:r>
      <w:r>
        <w:rPr>
          <w:rFonts w:ascii="Times New Roman" w:hAnsi="Times New Roman"/>
          <w:b w:val="false"/>
          <w:bCs w:val="false"/>
          <w:sz w:val="28"/>
          <w:szCs w:val="28"/>
        </w:rPr>
        <w:t>,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w:t>
      </w:r>
      <w:r>
        <w:rPr>
          <w:rFonts w:ascii="Times New Roman" w:hAnsi="Times New Roman"/>
          <w:b w:val="false"/>
          <w:bCs w:val="false"/>
          <w:sz w:val="28"/>
          <w:szCs w:val="28"/>
        </w:rPr>
        <w:t>, непосредственно предоставляющего Услугу.</w:t>
      </w:r>
    </w:p>
    <w:p>
      <w:pPr>
        <w:pStyle w:val="TextBody"/>
        <w:spacing w:lineRule="auto" w:line="276" w:before="0" w:after="0"/>
        <w:ind w:left="0" w:right="0" w:firstLine="709"/>
        <w:jc w:val="both"/>
        <w:rPr/>
      </w:pPr>
      <w:r>
        <w:rPr>
          <w:rFonts w:ascii="Times New Roman" w:hAnsi="Times New Roman"/>
          <w:b w:val="false"/>
          <w:bCs w:val="false"/>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w:t>
      </w:r>
      <w:r>
        <w:rPr>
          <w:rFonts w:ascii="Times New Roman" w:hAnsi="Times New Roman"/>
          <w:b w:val="false"/>
          <w:bCs w:val="false"/>
          <w:sz w:val="28"/>
          <w:szCs w:val="28"/>
        </w:rPr>
        <w:t>, и фактов нарушения прав и законных интересов заявителей, должностные лица Администрации</w:t>
      </w:r>
      <w:r>
        <w:rPr>
          <w:rFonts w:ascii="Times New Roman" w:hAnsi="Times New Roman"/>
          <w:b w:val="false"/>
          <w:bCs w:val="false"/>
          <w:sz w:val="28"/>
          <w:szCs w:val="28"/>
        </w:rPr>
        <w:t xml:space="preserve"> несут ответственность в соответствии с законодательством Российской</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Федерации. </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keepNext w:val="true"/>
        <w:spacing w:lineRule="auto" w:line="276" w:before="0" w:after="0"/>
        <w:ind w:left="0" w:right="0" w:firstLine="709"/>
        <w:jc w:val="center"/>
        <w:rPr>
          <w:b w:val="false"/>
          <w:b w:val="false"/>
          <w:bCs w:val="false"/>
          <w:sz w:val="28"/>
          <w:szCs w:val="28"/>
        </w:rPr>
      </w:pPr>
      <w:bookmarkStart w:id="26" w:name="_Toc125717114"/>
      <w:bookmarkEnd w:id="26"/>
      <w:r>
        <w:rPr>
          <w:b w:val="false"/>
          <w:bCs w:val="false"/>
          <w:sz w:val="28"/>
          <w:szCs w:val="28"/>
        </w:rPr>
        <w:t>23. Положения, характеризующие требования</w:t>
      </w:r>
      <w:r>
        <w:rPr>
          <w:b w:val="false"/>
          <w:bCs w:val="false"/>
          <w:sz w:val="28"/>
          <w:szCs w:val="28"/>
          <w:lang w:val="ru-RU"/>
        </w:rPr>
        <w:t xml:space="preserve"> </w:t>
      </w:r>
      <w:r>
        <w:rPr>
          <w:b w:val="false"/>
          <w:bCs w:val="false"/>
          <w:sz w:val="28"/>
          <w:szCs w:val="28"/>
        </w:rPr>
        <w:t>к</w:t>
      </w:r>
      <w:r>
        <w:rPr>
          <w:b w:val="false"/>
          <w:bCs w:val="false"/>
          <w:sz w:val="28"/>
          <w:szCs w:val="28"/>
        </w:rPr>
        <w:t> </w:t>
      </w:r>
      <w:r>
        <w:rPr>
          <w:b w:val="false"/>
          <w:bCs w:val="false"/>
          <w:sz w:val="28"/>
          <w:szCs w:val="28"/>
        </w:rPr>
        <w:t>порядку и</w:t>
      </w:r>
      <w:r>
        <w:rPr>
          <w:b w:val="false"/>
          <w:bCs w:val="false"/>
          <w:sz w:val="28"/>
          <w:szCs w:val="28"/>
        </w:rPr>
        <w:t> </w:t>
      </w:r>
      <w:r>
        <w:rPr>
          <w:b w:val="false"/>
          <w:bCs w:val="false"/>
          <w:sz w:val="28"/>
          <w:szCs w:val="28"/>
        </w:rPr>
        <w:t>формам контроля за</w:t>
      </w:r>
      <w:r>
        <w:rPr>
          <w:b w:val="false"/>
          <w:bCs w:val="false"/>
          <w:sz w:val="28"/>
          <w:szCs w:val="28"/>
        </w:rPr>
        <w:t> </w:t>
      </w:r>
      <w:r>
        <w:rPr>
          <w:b w:val="false"/>
          <w:bCs w:val="false"/>
          <w:sz w:val="28"/>
          <w:szCs w:val="28"/>
        </w:rPr>
        <w:t>предоставлением Услуги,</w:t>
      </w:r>
      <w:r>
        <w:rPr>
          <w:b w:val="false"/>
          <w:bCs w:val="false"/>
          <w:sz w:val="28"/>
          <w:szCs w:val="28"/>
          <w:lang w:val="ru-RU"/>
        </w:rPr>
        <w:t xml:space="preserve"> </w:t>
      </w:r>
      <w:r>
        <w:rPr>
          <w:b w:val="false"/>
          <w:bCs w:val="false"/>
          <w:sz w:val="28"/>
          <w:szCs w:val="28"/>
        </w:rPr>
        <w:t>в</w:t>
      </w:r>
      <w:r>
        <w:rPr>
          <w:b w:val="false"/>
          <w:bCs w:val="false"/>
          <w:sz w:val="28"/>
          <w:szCs w:val="28"/>
        </w:rPr>
        <w:t> </w:t>
      </w:r>
      <w:r>
        <w:rPr>
          <w:b w:val="false"/>
          <w:bCs w:val="false"/>
          <w:sz w:val="28"/>
          <w:szCs w:val="28"/>
        </w:rPr>
        <w:t>том числе со</w:t>
      </w:r>
      <w:r>
        <w:rPr>
          <w:b w:val="false"/>
          <w:bCs w:val="false"/>
          <w:sz w:val="28"/>
          <w:szCs w:val="28"/>
        </w:rPr>
        <w:t> </w:t>
      </w:r>
      <w:r>
        <w:rPr>
          <w:b w:val="false"/>
          <w:bCs w:val="false"/>
          <w:sz w:val="28"/>
          <w:szCs w:val="28"/>
        </w:rPr>
        <w:t>стороны граждан, их объединений и</w:t>
      </w:r>
      <w:r>
        <w:rPr>
          <w:b w:val="false"/>
          <w:bCs w:val="false"/>
          <w:sz w:val="28"/>
          <w:szCs w:val="28"/>
        </w:rPr>
        <w:t> </w:t>
      </w:r>
      <w:r>
        <w:rPr>
          <w:b w:val="false"/>
          <w:bCs w:val="false"/>
          <w:sz w:val="28"/>
          <w:szCs w:val="28"/>
        </w:rPr>
        <w:t>организаций</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b w:val="false"/>
          <w:b w:val="false"/>
          <w:bCs w:val="false"/>
        </w:rPr>
      </w:pPr>
      <w:r>
        <w:rPr>
          <w:rFonts w:ascii="Times New Roman" w:hAnsi="Times New Roman"/>
          <w:b w:val="false"/>
          <w:bCs w:val="false"/>
          <w:sz w:val="28"/>
          <w:szCs w:val="28"/>
          <w:lang w:val="zxx" w:eastAsia="zxx" w:bidi="zxx"/>
        </w:rPr>
        <w:t>23.1.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осуществляется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порядке и формах, предусмотренными подразделами 20-22 Регламента.</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23.2. Контроль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от 30.10.2018 № 10-121/РВ «Об утверждении Положения об</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осуществлении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порядком предоставления государственных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муниципальных услуг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территории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23.3. Граждане, их</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объединения и организации для</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осуществления контроля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предоставлением Услуги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целью соблюдения порядка ее предоставления имеют право направлять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Министерство государственного управления, информационных технологий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связи Московской</w:t>
      </w:r>
      <w:r>
        <w:rPr>
          <w:rStyle w:val="Style12"/>
          <w:rFonts w:ascii="Times New Roman" w:hAnsi="Times New Roman"/>
          <w:b w:val="false"/>
          <w:bCs w:val="false"/>
          <w:sz w:val="28"/>
          <w:szCs w:val="28"/>
          <w:lang w:val="zxx" w:eastAsia="zxx" w:bidi="zxx"/>
        </w:rPr>
        <w:t> </w:t>
      </w:r>
      <w:r>
        <w:rPr>
          <w:rFonts w:ascii="Times New Roman" w:hAnsi="Times New Roman"/>
          <w:b w:val="false"/>
          <w:bCs w:val="false"/>
          <w:sz w:val="28"/>
          <w:szCs w:val="28"/>
          <w:lang w:val="zxx" w:eastAsia="zxx" w:bidi="zxx"/>
        </w:rPr>
        <w:t>области обращения о нарушениях должностными лицами Администрации</w:t>
      </w:r>
      <w:r>
        <w:rPr>
          <w:rFonts w:ascii="Times New Roman" w:hAnsi="Times New Roman"/>
          <w:b w:val="false"/>
          <w:bCs w:val="false"/>
          <w:sz w:val="28"/>
          <w:szCs w:val="28"/>
          <w:lang w:val="zxx" w:eastAsia="zxx" w:bidi="zxx"/>
        </w:rPr>
        <w:t xml:space="preserve"> порядка предоставления Услуги, повлекших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непредставление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предоставление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нарушением срока, установленного Регламентом.</w:t>
      </w:r>
    </w:p>
    <w:p>
      <w:pPr>
        <w:pStyle w:val="TextBody"/>
        <w:spacing w:lineRule="auto" w:line="276" w:before="0" w:after="0"/>
        <w:ind w:left="0" w:right="0" w:firstLine="709"/>
        <w:jc w:val="both"/>
        <w:rPr/>
      </w:pPr>
      <w:r>
        <w:rPr>
          <w:rFonts w:ascii="Times New Roman" w:hAnsi="Times New Roman"/>
          <w:b w:val="false"/>
          <w:bCs w:val="false"/>
          <w:sz w:val="28"/>
          <w:szCs w:val="28"/>
          <w:lang w:val="zxx" w:eastAsia="zxx" w:bidi="zxx"/>
        </w:rPr>
        <w:t>23.4. Граждане, их объединения и организации для осуществления контроля за предоставлением Услуги имеют право направлять в </w:t>
      </w:r>
      <w:r>
        <w:rPr>
          <w:rStyle w:val="2"/>
          <w:rFonts w:ascii="Times New Roman" w:hAnsi="Times New Roman"/>
          <w:b w:val="false"/>
          <w:bCs w:val="false"/>
          <w:sz w:val="28"/>
          <w:szCs w:val="28"/>
          <w:lang w:val="zxx" w:eastAsia="zxx" w:bidi="zxx"/>
        </w:rPr>
        <w:t>Администрацию</w:t>
      </w:r>
      <w:r>
        <w:rPr>
          <w:rFonts w:ascii="Times New Roman" w:hAnsi="Times New Roman"/>
          <w:b w:val="false"/>
          <w:bCs w:val="false"/>
          <w:sz w:val="28"/>
          <w:szCs w:val="28"/>
          <w:lang w:val="zxx" w:eastAsia="zxx" w:bidi="zxx"/>
        </w:rPr>
        <w:t>, МФЦ, Учредителю МФЦ индивидуальные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коллективные обращения с предложениями по совершенствованию порядка предоставления Услуги, а также жалобы и заявления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 xml:space="preserve">действия (бездействие) должностных лиц </w:t>
      </w:r>
      <w:r>
        <w:rPr>
          <w:rStyle w:val="2"/>
          <w:rFonts w:ascii="Times New Roman" w:hAnsi="Times New Roman"/>
          <w:b w:val="false"/>
          <w:bCs w:val="false"/>
          <w:sz w:val="28"/>
          <w:szCs w:val="28"/>
          <w:lang w:val="zxx" w:eastAsia="zxx" w:bidi="zxx"/>
        </w:rPr>
        <w:t>Администрации</w:t>
      </w:r>
      <w:r>
        <w:rPr>
          <w:rFonts w:ascii="Times New Roman" w:hAnsi="Times New Roman"/>
          <w:b w:val="false"/>
          <w:bCs w:val="false"/>
          <w:sz w:val="28"/>
          <w:szCs w:val="28"/>
          <w:lang w:val="zxx" w:eastAsia="zxx" w:bidi="zxx"/>
        </w:rPr>
        <w:t>, работников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МФЦ и принятые ими решения, связанные с предоставлением Услуги.</w:t>
      </w:r>
    </w:p>
    <w:p>
      <w:pPr>
        <w:pStyle w:val="TextBody"/>
        <w:spacing w:lineRule="auto" w:line="276" w:before="0" w:after="0"/>
        <w:ind w:left="0" w:right="0" w:firstLine="709"/>
        <w:jc w:val="both"/>
        <w:rPr>
          <w:rFonts w:ascii="Times New Roman" w:hAnsi="Times New Roman"/>
          <w:sz w:val="28"/>
          <w:szCs w:val="28"/>
          <w:lang w:val="zxx" w:eastAsia="zxx" w:bidi="zxx"/>
        </w:rPr>
      </w:pPr>
      <w:r>
        <w:rPr>
          <w:rFonts w:ascii="Times New Roman" w:hAnsi="Times New Roman"/>
          <w:b w:val="false"/>
          <w:bCs w:val="false"/>
          <w:sz w:val="28"/>
          <w:szCs w:val="28"/>
          <w:lang w:val="zxx" w:eastAsia="zxx" w:bidi="zxx"/>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ru-RU" w:eastAsia="zxx" w:bidi="zxx"/>
        </w:rPr>
        <w:t>,</w:t>
      </w:r>
      <w:r>
        <w:rPr>
          <w:rFonts w:ascii="Times New Roman" w:hAnsi="Times New Roman"/>
          <w:b w:val="false"/>
          <w:bCs w:val="false"/>
          <w:sz w:val="28"/>
          <w:szCs w:val="28"/>
          <w:lang w:val="zxx" w:eastAsia="zxx" w:bidi="zxx"/>
        </w:rPr>
        <w:t xml:space="preserve"> а также МФЦ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lang w:val="zxx" w:eastAsia="zxx" w:bidi="zxx"/>
        </w:rPr>
        <w:t>процессе получения Услуги.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Heading1"/>
        <w:spacing w:lineRule="auto" w:line="276" w:before="0" w:after="0"/>
        <w:ind w:left="0" w:right="0" w:firstLine="709"/>
        <w:jc w:val="center"/>
        <w:rPr/>
      </w:pPr>
      <w:bookmarkStart w:id="27" w:name="_Toc125717115"/>
      <w:bookmarkEnd w:id="27"/>
      <w:r>
        <w:rPr>
          <w:b w:val="false"/>
          <w:bCs w:val="false"/>
          <w:sz w:val="28"/>
          <w:szCs w:val="28"/>
          <w:lang w:val="en-US"/>
        </w:rPr>
        <w:t>V</w:t>
      </w:r>
      <w:r>
        <w:rPr>
          <w:b w:val="false"/>
          <w:bCs w:val="false"/>
          <w:sz w:val="28"/>
          <w:szCs w:val="28"/>
        </w:rPr>
        <w:t>. Досудебный (внесудебный) порядок обжалования</w:t>
      </w:r>
      <w:r>
        <w:rPr>
          <w:b w:val="false"/>
          <w:bCs w:val="false"/>
          <w:sz w:val="28"/>
          <w:szCs w:val="28"/>
          <w:lang w:val="ru-RU"/>
        </w:rPr>
        <w:t xml:space="preserve"> </w:t>
      </w:r>
      <w:r>
        <w:rPr>
          <w:b w:val="false"/>
          <w:bCs w:val="false"/>
          <w:sz w:val="28"/>
          <w:szCs w:val="28"/>
        </w:rPr>
        <w:t>решений и</w:t>
      </w:r>
      <w:r>
        <w:rPr>
          <w:b w:val="false"/>
          <w:bCs w:val="false"/>
          <w:sz w:val="28"/>
          <w:szCs w:val="28"/>
          <w:lang w:val="en-US" w:eastAsia="zxx" w:bidi="zxx"/>
        </w:rPr>
        <w:t> </w:t>
      </w:r>
      <w:r>
        <w:rPr>
          <w:b w:val="false"/>
          <w:bCs w:val="false"/>
          <w:sz w:val="28"/>
          <w:szCs w:val="28"/>
        </w:rPr>
        <w:t xml:space="preserve">действий </w:t>
      </w:r>
      <w:r>
        <w:rPr>
          <w:rFonts w:eastAsia="MS Gothic" w:cs="Tahoma"/>
          <w:b w:val="false"/>
          <w:bCs w:val="false"/>
          <w:sz w:val="28"/>
          <w:szCs w:val="28"/>
        </w:rPr>
        <w:t xml:space="preserve">(бездействия) </w:t>
      </w:r>
      <w:r>
        <w:rPr>
          <w:rStyle w:val="2"/>
          <w:rFonts w:eastAsia="MS Gothic" w:cs="Tahoma"/>
          <w:b w:val="false"/>
          <w:bCs w:val="false"/>
          <w:sz w:val="28"/>
          <w:szCs w:val="28"/>
        </w:rPr>
        <w:t>Администрации</w:t>
      </w:r>
      <w:r>
        <w:rPr>
          <w:rFonts w:eastAsia="MS Gothic" w:cs="Tahoma"/>
          <w:b w:val="false"/>
          <w:bCs w:val="false"/>
          <w:sz w:val="28"/>
          <w:szCs w:val="28"/>
        </w:rPr>
        <w:t>, МФЦ, а также их должностных лиц, работников</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28" w:name="_Toc125717116"/>
      <w:bookmarkEnd w:id="28"/>
      <w:r>
        <w:rPr>
          <w:b w:val="false"/>
          <w:bCs w:val="false"/>
          <w:sz w:val="28"/>
          <w:szCs w:val="28"/>
        </w:rPr>
        <w:t xml:space="preserve">24. Способы информирования заявителей </w:t>
        <w:br/>
        <w:t>о</w:t>
      </w:r>
      <w:r>
        <w:rPr>
          <w:b w:val="false"/>
          <w:bCs w:val="false"/>
          <w:sz w:val="28"/>
          <w:szCs w:val="28"/>
          <w:lang w:val="en-US" w:eastAsia="zxx" w:bidi="zxx"/>
        </w:rPr>
        <w:t> </w:t>
      </w:r>
      <w:r>
        <w:rPr>
          <w:b w:val="false"/>
          <w:bCs w:val="false"/>
          <w:sz w:val="28"/>
          <w:szCs w:val="28"/>
        </w:rPr>
        <w:t>порядке досудебного (внесудебного) обжалования</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24.1. Информирование заявителей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досудебного (внесудебного) обжалования решений и действий (бездействия)</w:t>
      </w:r>
      <w:r>
        <w:rPr>
          <w:rFonts w:ascii="Times New Roman" w:hAnsi="Times New Roman"/>
          <w:b w:val="false"/>
          <w:bCs w:val="false"/>
          <w:sz w:val="28"/>
          <w:szCs w:val="28"/>
          <w:lang w:val="ru-RU"/>
        </w:rPr>
        <w:t xml:space="preserve"> Администрации</w:t>
      </w:r>
      <w:r>
        <w:rPr>
          <w:rFonts w:ascii="Times New Roman" w:hAnsi="Times New Roman"/>
          <w:b w:val="false"/>
          <w:bCs w:val="false"/>
          <w:sz w:val="28"/>
          <w:szCs w:val="28"/>
        </w:rPr>
        <w:t>, МФЦ,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также их должностных лиц, работников осуществляется посредством размещения информации на стендах в местах предоставления </w:t>
      </w:r>
      <w:r>
        <w:rPr>
          <w:rFonts w:ascii="Times New Roman" w:hAnsi="Times New Roman"/>
          <w:b w:val="false"/>
          <w:bCs w:val="false"/>
          <w:sz w:val="28"/>
          <w:szCs w:val="28"/>
        </w:rPr>
        <w:t>У</w:t>
      </w:r>
      <w:r>
        <w:rPr>
          <w:rFonts w:ascii="Times New Roman" w:hAnsi="Times New Roman"/>
          <w:b w:val="false"/>
          <w:bCs w:val="false"/>
          <w:sz w:val="28"/>
          <w:szCs w:val="28"/>
        </w:rPr>
        <w:t>слуг</w:t>
      </w:r>
      <w:r>
        <w:rPr>
          <w:rFonts w:ascii="Times New Roman" w:hAnsi="Times New Roman"/>
          <w:b w:val="false"/>
          <w:bCs w:val="false"/>
          <w:sz w:val="28"/>
          <w:szCs w:val="28"/>
        </w:rPr>
        <w:t>и</w:t>
      </w:r>
      <w:r>
        <w:rPr>
          <w:rFonts w:ascii="Times New Roman" w:hAnsi="Times New Roman"/>
          <w:b w:val="false"/>
          <w:bCs w:val="false"/>
          <w:sz w:val="28"/>
          <w:szCs w:val="28"/>
        </w:rPr>
        <w:t>,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официальных сайтах </w:t>
      </w:r>
      <w:r>
        <w:rPr>
          <w:rStyle w:val="2"/>
          <w:rFonts w:ascii="Times New Roman" w:hAnsi="Times New Roman"/>
          <w:b w:val="false"/>
          <w:bCs w:val="false"/>
          <w:i w:val="false"/>
          <w:iCs w:val="false"/>
          <w:sz w:val="28"/>
          <w:szCs w:val="28"/>
          <w:lang w:val="ru-RU" w:eastAsia="en-US" w:bidi="ar-SA"/>
        </w:rPr>
        <w:t>Администрации</w:t>
      </w:r>
      <w:r>
        <w:rPr>
          <w:rFonts w:ascii="Times New Roman" w:hAnsi="Times New Roman"/>
          <w:b w:val="false"/>
          <w:bCs w:val="false"/>
          <w:sz w:val="28"/>
          <w:szCs w:val="28"/>
          <w:lang w:val="ru-RU"/>
        </w:rPr>
        <w:t>,</w:t>
      </w:r>
      <w:r>
        <w:rPr>
          <w:rFonts w:ascii="Times New Roman" w:hAnsi="Times New Roman"/>
          <w:b w:val="false"/>
          <w:bCs w:val="false"/>
          <w:sz w:val="28"/>
          <w:szCs w:val="28"/>
        </w:rPr>
        <w:t xml:space="preserve"> МФЦ, Учредител</w:t>
      </w:r>
      <w:r>
        <w:rPr>
          <w:rFonts w:ascii="Times New Roman" w:hAnsi="Times New Roman"/>
          <w:b w:val="false"/>
          <w:bCs w:val="false"/>
          <w:sz w:val="28"/>
          <w:szCs w:val="28"/>
        </w:rPr>
        <w:t>я</w:t>
      </w:r>
      <w:r>
        <w:rPr>
          <w:rFonts w:ascii="Times New Roman" w:hAnsi="Times New Roman"/>
          <w:b w:val="false"/>
          <w:bCs w:val="false"/>
          <w:sz w:val="28"/>
          <w:szCs w:val="28"/>
        </w:rPr>
        <w:t xml:space="preserve"> МФЦ, РПГУ,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консультирования заявителей,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числе по телефону, электронной почте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личном приеме.</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2"/>
        <w:spacing w:lineRule="auto" w:line="276" w:before="0" w:after="0"/>
        <w:ind w:left="0" w:right="0" w:firstLine="709"/>
        <w:jc w:val="center"/>
        <w:rPr>
          <w:rFonts w:ascii="Times New Roman" w:hAnsi="Times New Roman"/>
          <w:b w:val="false"/>
          <w:b w:val="false"/>
          <w:bCs w:val="false"/>
          <w:sz w:val="28"/>
          <w:szCs w:val="28"/>
        </w:rPr>
      </w:pPr>
      <w:bookmarkStart w:id="29" w:name="_anchor_96"/>
      <w:bookmarkStart w:id="30" w:name="_Toc125717117"/>
      <w:bookmarkEnd w:id="29"/>
      <w:bookmarkEnd w:id="30"/>
      <w:r>
        <w:rPr>
          <w:b w:val="false"/>
          <w:bCs w:val="false"/>
          <w:sz w:val="28"/>
          <w:szCs w:val="28"/>
        </w:rPr>
        <w:t>25. Формы и</w:t>
      </w:r>
      <w:r>
        <w:rPr>
          <w:b w:val="false"/>
          <w:bCs w:val="false"/>
          <w:sz w:val="28"/>
          <w:szCs w:val="28"/>
          <w:lang w:val="en-US" w:eastAsia="zxx" w:bidi="zxx"/>
        </w:rPr>
        <w:t> </w:t>
      </w:r>
      <w:r>
        <w:rPr>
          <w:b w:val="false"/>
          <w:bCs w:val="false"/>
          <w:sz w:val="28"/>
          <w:szCs w:val="28"/>
        </w:rPr>
        <w:t>способы подачи заявителями жалобы</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Normal"/>
        <w:rPr/>
      </w:pPr>
      <w:r>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25.1. Досудебное (внесудебное) обжалование решений</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действий (бездействия) </w:t>
      </w:r>
      <w:r>
        <w:rPr>
          <w:rFonts w:ascii="Times New Roman" w:hAnsi="Times New Roman"/>
          <w:b w:val="false"/>
          <w:bCs w:val="false"/>
          <w:sz w:val="28"/>
          <w:szCs w:val="28"/>
          <w:lang w:val="ru-RU"/>
        </w:rPr>
        <w:t>Администрации</w:t>
      </w:r>
      <w:r>
        <w:rPr>
          <w:rFonts w:ascii="Times New Roman" w:hAnsi="Times New Roman"/>
          <w:b w:val="false"/>
          <w:bCs w:val="false"/>
          <w:sz w:val="28"/>
          <w:szCs w:val="28"/>
          <w:lang w:val="ru-RU"/>
        </w:rPr>
        <w:t>,</w:t>
      </w:r>
      <w:r>
        <w:rPr>
          <w:rFonts w:ascii="Times New Roman" w:hAnsi="Times New Roman"/>
          <w:b w:val="false"/>
          <w:bCs w:val="false"/>
          <w:sz w:val="28"/>
          <w:szCs w:val="28"/>
        </w:rPr>
        <w:t xml:space="preserve"> МФЦ,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их</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должностных лиц, работников осуществляется с</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соблюдением требований, установленных Федеральным законом № 210-ФЗ,</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порядке, установленном постановлением Правительства</w:t>
      </w:r>
      <w:r>
        <w:rPr>
          <w:rStyle w:val="Style12"/>
          <w:rFonts w:ascii="Times New Roman" w:hAnsi="Times New Roman"/>
          <w:b w:val="false"/>
          <w:bCs w:val="false"/>
          <w:sz w:val="28"/>
          <w:szCs w:val="28"/>
        </w:rPr>
        <w:t> </w:t>
      </w:r>
      <w:r>
        <w:rPr>
          <w:rFonts w:ascii="Times New Roman" w:hAnsi="Times New Roman"/>
          <w:b w:val="false"/>
          <w:bCs w:val="false"/>
          <w:sz w:val="28"/>
          <w:szCs w:val="28"/>
        </w:rPr>
        <w:t>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от</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08.08.2013 № 601/33 «Об утверждении Положения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об</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особенностях подачи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рассмотрения жалоб на решения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действия (бездействие) исполнительных органов государственной власти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а также многофункциональных центров предоставления государственных и муниципальных услуг 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их</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работников».</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25.2. Жалоба подается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бумажном носителе (далее –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rPr>
        <w:t xml:space="preserve">, </w:t>
      </w:r>
      <w:r>
        <w:rPr>
          <w:rFonts w:ascii="Times New Roman" w:hAnsi="Times New Roman"/>
          <w:b w:val="false"/>
          <w:bCs w:val="false"/>
          <w:sz w:val="28"/>
          <w:szCs w:val="28"/>
        </w:rPr>
        <w:t>МФЦ, Учредителю МФЦ.</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25.3. Прием жалоб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письменной форме осуществляется </w:t>
      </w:r>
      <w:r>
        <w:rPr>
          <w:rStyle w:val="2"/>
          <w:rFonts w:ascii="Times New Roman" w:hAnsi="Times New Roman"/>
          <w:b w:val="false"/>
          <w:bCs w:val="false"/>
          <w:i w:val="false"/>
          <w:iCs w:val="false"/>
          <w:sz w:val="28"/>
          <w:szCs w:val="28"/>
          <w:lang w:val="ru-RU" w:eastAsia="en-US" w:bidi="ar-SA"/>
        </w:rPr>
        <w:t>Администрацией</w:t>
      </w:r>
      <w:r>
        <w:rPr>
          <w:rFonts w:ascii="Times New Roman" w:hAnsi="Times New Roman"/>
          <w:b w:val="false"/>
          <w:bCs w:val="false"/>
          <w:sz w:val="28"/>
          <w:szCs w:val="28"/>
        </w:rPr>
        <w:t xml:space="preserve">, </w:t>
      </w:r>
      <w:r>
        <w:rPr>
          <w:rFonts w:ascii="Times New Roman" w:hAnsi="Times New Roman"/>
          <w:b w:val="false"/>
          <w:bCs w:val="false"/>
          <w:sz w:val="28"/>
          <w:szCs w:val="28"/>
        </w:rPr>
        <w:t>МФЦ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заявитель подавал запрос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получение Услуги, нарушение порядка которой обжалуется, либо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где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заявителем получен результат предоставления указанной Услуги), Учредителем МФЦ</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месте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фактического нахождения),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личном приеме.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Жалоба</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письменной форме может быть также направлена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почте.</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жалоба может быть подана заявителем посредством:</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25.4.1. Официального сайта Правительства</w:t>
      </w:r>
      <w:r>
        <w:rPr>
          <w:rStyle w:val="Style12"/>
          <w:rFonts w:ascii="Times New Roman" w:hAnsi="Times New Roman"/>
          <w:b w:val="false"/>
          <w:bCs w:val="false"/>
          <w:sz w:val="28"/>
          <w:szCs w:val="28"/>
        </w:rPr>
        <w:t> </w:t>
      </w:r>
      <w:r>
        <w:rPr>
          <w:rFonts w:ascii="Times New Roman" w:hAnsi="Times New Roman"/>
          <w:b w:val="false"/>
          <w:bCs w:val="false"/>
          <w:sz w:val="28"/>
          <w:szCs w:val="28"/>
        </w:rPr>
        <w:t>Московской</w:t>
      </w:r>
      <w:r>
        <w:rPr>
          <w:rStyle w:val="Style12"/>
          <w:rFonts w:ascii="Times New Roman" w:hAnsi="Times New Roman"/>
          <w:b w:val="false"/>
          <w:bCs w:val="false"/>
          <w:sz w:val="28"/>
          <w:szCs w:val="28"/>
        </w:rPr>
        <w:t> </w:t>
      </w:r>
      <w:r>
        <w:rPr>
          <w:rFonts w:ascii="Times New Roman" w:hAnsi="Times New Roman"/>
          <w:b w:val="false"/>
          <w:bCs w:val="false"/>
          <w:sz w:val="28"/>
          <w:szCs w:val="28"/>
        </w:rPr>
        <w:t>области</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в сети Интернет.</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 xml:space="preserve">25.4.2. Официального сайта </w:t>
      </w:r>
      <w:r>
        <w:rPr>
          <w:rStyle w:val="2"/>
          <w:rFonts w:ascii="Times New Roman" w:hAnsi="Times New Roman"/>
          <w:b w:val="false"/>
          <w:bCs w:val="false"/>
          <w:i w:val="false"/>
          <w:iCs w:val="false"/>
          <w:sz w:val="28"/>
          <w:szCs w:val="28"/>
          <w:lang w:val="ru-RU" w:eastAsia="en-US" w:bidi="ar-SA"/>
        </w:rPr>
        <w:t>Администрации</w:t>
      </w:r>
      <w:r>
        <w:rPr>
          <w:rStyle w:val="2"/>
          <w:rFonts w:ascii="Times New Roman" w:hAnsi="Times New Roman"/>
          <w:b w:val="false"/>
          <w:bCs w:val="false"/>
          <w:i w:val="false"/>
          <w:iCs w:val="false"/>
          <w:color w:val="000000"/>
          <w:sz w:val="28"/>
          <w:szCs w:val="28"/>
          <w:lang w:val="en-US" w:eastAsia="en-US" w:bidi="ar-SA"/>
        </w:rPr>
        <w:t xml:space="preserve">, </w:t>
      </w:r>
      <w:r>
        <w:rPr>
          <w:rFonts w:ascii="Times New Roman" w:hAnsi="Times New Roman"/>
          <w:b w:val="false"/>
          <w:bCs w:val="false"/>
          <w:sz w:val="28"/>
          <w:szCs w:val="28"/>
        </w:rPr>
        <w:t>МФЦ, Учредителя МФЦ в сети Интернет.</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25.4.3. ЕПГУ, РПГУ,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исключением жалоб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решения и действия (бездействие) МФЦ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их</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работников.</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предоставлении услуг,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исключением жалоб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решения и действия (бездействие) МФЦ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их</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работников.</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25.5. Жалоба, поступившая в</w:t>
      </w:r>
      <w:r>
        <w:rPr>
          <w:rFonts w:ascii="Times New Roman" w:hAnsi="Times New Roman"/>
          <w:b w:val="false"/>
          <w:bCs w:val="false"/>
          <w:sz w:val="28"/>
          <w:szCs w:val="28"/>
          <w:lang w:val="en-US" w:eastAsia="zxx" w:bidi="zxx"/>
        </w:rPr>
        <w:t> </w:t>
      </w:r>
      <w:r>
        <w:rPr>
          <w:rStyle w:val="2"/>
          <w:rFonts w:ascii="Times New Roman" w:hAnsi="Times New Roman"/>
          <w:b w:val="false"/>
          <w:bCs w:val="false"/>
          <w:i w:val="false"/>
          <w:iCs w:val="false"/>
          <w:sz w:val="28"/>
          <w:szCs w:val="28"/>
          <w:lang w:val="ru-RU" w:eastAsia="en-US" w:bidi="ar-SA"/>
        </w:rPr>
        <w:t>Администрацию</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МФЦ, Учредителю МФЦ подлежит рассмотрению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течение 15</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w:t>
      </w:r>
      <w:r>
        <w:rPr>
          <w:rFonts w:ascii="Times New Roman" w:hAnsi="Times New Roman"/>
          <w:b w:val="false"/>
          <w:bCs w:val="false"/>
          <w:sz w:val="28"/>
          <w:szCs w:val="28"/>
          <w:lang w:val="ru-RU"/>
        </w:rPr>
        <w:t>п</w:t>
      </w:r>
      <w:r>
        <w:rPr>
          <w:rFonts w:ascii="Times New Roman" w:hAnsi="Times New Roman"/>
          <w:b w:val="false"/>
          <w:bCs w:val="false"/>
          <w:sz w:val="28"/>
          <w:szCs w:val="28"/>
        </w:rPr>
        <w:t>ятнадцати) рабочих дней</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 регистрации, если более короткие сроки рассмотрения жалобы</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не установлены уполномоченным на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рассмотрение </w:t>
      </w:r>
      <w:r>
        <w:rPr>
          <w:rStyle w:val="2"/>
          <w:rFonts w:ascii="Times New Roman" w:hAnsi="Times New Roman"/>
          <w:b w:val="false"/>
          <w:bCs w:val="false"/>
          <w:i w:val="false"/>
          <w:iCs w:val="false"/>
          <w:sz w:val="28"/>
          <w:szCs w:val="28"/>
          <w:lang w:val="ru-RU" w:eastAsia="en-US" w:bidi="ar-SA"/>
        </w:rPr>
        <w:t>Администрацией</w:t>
      </w:r>
      <w:r>
        <w:rPr>
          <w:rStyle w:val="2"/>
          <w:rFonts w:ascii="Times New Roman" w:hAnsi="Times New Roman"/>
          <w:b w:val="false"/>
          <w:bCs w:val="false"/>
          <w:i w:val="false"/>
          <w:iCs w:val="false"/>
          <w:color w:val="000000"/>
          <w:sz w:val="28"/>
          <w:szCs w:val="28"/>
          <w:lang w:val="en-US" w:eastAsia="en-US" w:bidi="ar-SA"/>
        </w:rPr>
        <w:t xml:space="preserve">, </w:t>
      </w:r>
      <w:r>
        <w:rPr>
          <w:rFonts w:ascii="Times New Roman" w:hAnsi="Times New Roman"/>
          <w:b w:val="false"/>
          <w:bCs w:val="false"/>
          <w:sz w:val="28"/>
          <w:szCs w:val="28"/>
        </w:rPr>
        <w:t>МФЦ, Учредителем МФЦ.</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случае обжалования отказа </w:t>
      </w:r>
      <w:r>
        <w:rPr>
          <w:rFonts w:ascii="Times New Roman" w:hAnsi="Times New Roman"/>
          <w:b w:val="false"/>
          <w:bCs w:val="false"/>
          <w:sz w:val="28"/>
          <w:szCs w:val="28"/>
          <w:lang w:val="ru-RU"/>
        </w:rPr>
        <w:t>Администрации, должностного лица</w:t>
      </w:r>
      <w:r>
        <w:rPr>
          <w:rStyle w:val="2"/>
          <w:rFonts w:ascii="Times New Roman" w:hAnsi="Times New Roman"/>
          <w:b w:val="false"/>
          <w:bCs w:val="false"/>
          <w:i w:val="false"/>
          <w:iCs w:val="false"/>
          <w:sz w:val="28"/>
          <w:szCs w:val="28"/>
          <w:lang w:val="ru-RU" w:eastAsia="en-US" w:bidi="ar-SA"/>
        </w:rPr>
        <w:t xml:space="preserve">, </w:t>
      </w:r>
      <w:r>
        <w:rPr>
          <w:rFonts w:ascii="Times New Roman" w:hAnsi="Times New Roman"/>
          <w:b w:val="false"/>
          <w:bCs w:val="false"/>
          <w:sz w:val="28"/>
          <w:szCs w:val="28"/>
        </w:rPr>
        <w:t>МФЦ, его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работника,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приеме документов у</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заявителя либо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исправлении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в случае обжалования заявителем нарушения установленного срока таких исправлений жалоба рассматривается в течение 5 (</w:t>
      </w:r>
      <w:r>
        <w:rPr>
          <w:rFonts w:ascii="Times New Roman" w:hAnsi="Times New Roman"/>
          <w:b w:val="false"/>
          <w:bCs w:val="false"/>
          <w:sz w:val="28"/>
          <w:szCs w:val="28"/>
          <w:lang w:val="ru-RU"/>
        </w:rPr>
        <w:t>п</w:t>
      </w:r>
      <w:r>
        <w:rPr>
          <w:rFonts w:ascii="Times New Roman" w:hAnsi="Times New Roman"/>
          <w:b w:val="false"/>
          <w:bCs w:val="false"/>
          <w:sz w:val="28"/>
          <w:szCs w:val="28"/>
        </w:rPr>
        <w:t>яти) рабочих дней со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дня ее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регистрации.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25.6. По результатам рассмотрения жалобы принимается одно из следующих решений: </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sz w:val="28"/>
          <w:szCs w:val="28"/>
        </w:rPr>
        <w:t>25.6.1. Жалоба удовлетворяется,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том числе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форме отмены принятого решения, исправления допущенных опечаток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ошибок в выданных в результате предоставления Услуги документах, возврата заявителю денежных средств, взимание которых не</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предусмотрено нормативными правовыми актами Российской</w:t>
      </w:r>
      <w:r>
        <w:rPr>
          <w:rStyle w:val="Style12"/>
          <w:rFonts w:ascii="Times New Roman" w:hAnsi="Times New Roman"/>
          <w:b w:val="false"/>
          <w:bCs w:val="false"/>
          <w:sz w:val="28"/>
          <w:szCs w:val="28"/>
        </w:rPr>
        <w:t> </w:t>
      </w:r>
      <w:r>
        <w:rPr>
          <w:rFonts w:ascii="Times New Roman" w:hAnsi="Times New Roman"/>
          <w:b w:val="false"/>
          <w:bCs w:val="false"/>
          <w:sz w:val="28"/>
          <w:szCs w:val="28"/>
        </w:rPr>
        <w:t>Федерации, нормативными правовыми актами Московской области.</w:t>
      </w:r>
    </w:p>
    <w:p>
      <w:pPr>
        <w:pStyle w:val="TextBody"/>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25.6.2. В удовлетворении жалобы отказывается.</w:t>
      </w:r>
    </w:p>
    <w:p>
      <w:pPr>
        <w:pStyle w:val="TextBody"/>
        <w:spacing w:lineRule="auto" w:line="276" w:before="0" w:after="0"/>
        <w:ind w:left="0" w:right="0" w:firstLine="709"/>
        <w:jc w:val="both"/>
        <w:rPr>
          <w:rFonts w:ascii="Times New Roman" w:hAnsi="Times New Roman"/>
          <w:sz w:val="28"/>
          <w:szCs w:val="28"/>
        </w:rPr>
      </w:pPr>
      <w:r>
        <w:rPr>
          <w:rFonts w:ascii="Times New Roman" w:hAnsi="Times New Roman"/>
          <w:b w:val="false"/>
          <w:bCs w:val="false"/>
          <w:i w:val="false"/>
          <w:iCs w:val="false"/>
          <w:sz w:val="28"/>
          <w:szCs w:val="28"/>
          <w:lang w:eastAsia="ar-SA"/>
        </w:rPr>
        <w:t xml:space="preserve">25.7. При удовлетворении жалобы </w:t>
      </w:r>
      <w:r>
        <w:rPr>
          <w:rStyle w:val="2"/>
          <w:rFonts w:ascii="Times New Roman" w:hAnsi="Times New Roman"/>
          <w:b w:val="false"/>
          <w:bCs w:val="false"/>
          <w:i w:val="false"/>
          <w:iCs w:val="false"/>
          <w:sz w:val="28"/>
          <w:szCs w:val="28"/>
          <w:lang w:val="ru-RU" w:eastAsia="en-US" w:bidi="ar-SA"/>
        </w:rPr>
        <w:t>Администрация</w:t>
      </w:r>
      <w:r>
        <w:rPr>
          <w:rFonts w:ascii="Times New Roman" w:hAnsi="Times New Roman"/>
          <w:b w:val="false"/>
          <w:bCs w:val="false"/>
          <w:i w:val="false"/>
          <w:iCs w:val="false"/>
          <w:sz w:val="28"/>
          <w:szCs w:val="28"/>
          <w:lang w:eastAsia="ar-SA"/>
        </w:rPr>
        <w:t xml:space="preserve">, </w:t>
      </w:r>
      <w:r>
        <w:rPr>
          <w:rFonts w:ascii="Times New Roman" w:hAnsi="Times New Roman"/>
          <w:b w:val="false"/>
          <w:bCs w:val="false"/>
          <w:i w:val="false"/>
          <w:iCs w:val="false"/>
          <w:sz w:val="28"/>
          <w:szCs w:val="28"/>
          <w:lang w:eastAsia="ar-SA"/>
        </w:rPr>
        <w:t>МФЦ, Учредитель МФЦ принимает исчерпывающие меры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устранению выявленных нарушений,</w:t>
      </w:r>
      <w:r>
        <w:rPr>
          <w:rFonts w:ascii="Times New Roman" w:hAnsi="Times New Roman"/>
          <w:b w:val="false"/>
          <w:bCs w:val="false"/>
          <w:i w:val="false"/>
          <w:iCs w:val="false"/>
          <w:sz w:val="28"/>
          <w:szCs w:val="28"/>
          <w:lang w:val="ru-RU" w:eastAsia="ar-SA"/>
        </w:rPr>
        <w:t xml:space="preserve"> </w:t>
      </w:r>
      <w:r>
        <w:rPr>
          <w:rFonts w:ascii="Times New Roman" w:hAnsi="Times New Roman"/>
          <w:b w:val="false"/>
          <w:bCs w:val="false"/>
          <w:i w:val="false"/>
          <w:iCs w:val="false"/>
          <w:sz w:val="28"/>
          <w:szCs w:val="28"/>
          <w:lang w:eastAsia="ar-SA"/>
        </w:rPr>
        <w:t>в том числе по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выдаче заявителю результата Услуги,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позднее 5 (</w:t>
      </w:r>
      <w:r>
        <w:rPr>
          <w:rFonts w:ascii="Times New Roman" w:hAnsi="Times New Roman"/>
          <w:b w:val="false"/>
          <w:bCs w:val="false"/>
          <w:i w:val="false"/>
          <w:iCs w:val="false"/>
          <w:sz w:val="28"/>
          <w:szCs w:val="28"/>
          <w:lang w:eastAsia="ar-SA"/>
        </w:rPr>
        <w:t>п</w:t>
      </w:r>
      <w:r>
        <w:rPr>
          <w:rFonts w:ascii="Times New Roman" w:hAnsi="Times New Roman"/>
          <w:b w:val="false"/>
          <w:bCs w:val="false"/>
          <w:i w:val="false"/>
          <w:iCs w:val="false"/>
          <w:sz w:val="28"/>
          <w:szCs w:val="28"/>
          <w:lang w:eastAsia="ar-SA"/>
        </w:rPr>
        <w:t>яти) рабочих дней со</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дня принятия решения, если иное не</w:t>
      </w:r>
      <w:r>
        <w:rPr>
          <w:rFonts w:ascii="Times New Roman" w:hAnsi="Times New Roman"/>
          <w:b w:val="false"/>
          <w:bCs w:val="false"/>
          <w:i w:val="false"/>
          <w:iCs w:val="false"/>
          <w:sz w:val="28"/>
          <w:szCs w:val="28"/>
          <w:lang w:val="en-US" w:eastAsia="zxx" w:bidi="zxx"/>
        </w:rPr>
        <w:t> </w:t>
      </w:r>
      <w:r>
        <w:rPr>
          <w:rFonts w:ascii="Times New Roman" w:hAnsi="Times New Roman"/>
          <w:b w:val="false"/>
          <w:bCs w:val="false"/>
          <w:i w:val="false"/>
          <w:iCs w:val="false"/>
          <w:sz w:val="28"/>
          <w:szCs w:val="28"/>
          <w:lang w:eastAsia="ar-SA"/>
        </w:rPr>
        <w:t>установлено законодательством Российской Федерации.</w:t>
      </w:r>
    </w:p>
    <w:p>
      <w:pPr>
        <w:sectPr>
          <w:type w:val="continuous"/>
          <w:pgSz w:w="11906" w:h="16838"/>
          <w:pgMar w:left="1134" w:right="850" w:header="1134" w:top="1739" w:footer="0" w:bottom="1134" w:gutter="0"/>
          <w:formProt w:val="false"/>
          <w:textDirection w:val="lrTb"/>
          <w:docGrid w:type="default" w:linePitch="312" w:charSpace="4294961151"/>
        </w:sectPr>
      </w:pPr>
    </w:p>
    <w:p>
      <w:pPr>
        <w:pStyle w:val="TextBody"/>
        <w:spacing w:lineRule="auto" w:line="276" w:before="0" w:after="0"/>
        <w:ind w:left="0" w:right="0" w:firstLine="709"/>
        <w:jc w:val="both"/>
        <w:rPr/>
      </w:pPr>
      <w:r>
        <w:rPr>
          <w:rFonts w:ascii="Times New Roman" w:hAnsi="Times New Roman"/>
          <w:b w:val="false"/>
          <w:bCs w:val="false"/>
          <w:sz w:val="28"/>
          <w:szCs w:val="28"/>
        </w:rPr>
        <w:t>25.8. Не позднее дня, следующего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днем принятия решения, указанного в пункте</w:t>
      </w:r>
      <w:r>
        <w:rPr>
          <w:rFonts w:ascii="Times New Roman" w:hAnsi="Times New Roman"/>
          <w:b w:val="false"/>
          <w:bCs w:val="false"/>
          <w:sz w:val="28"/>
          <w:szCs w:val="28"/>
          <w:lang w:val="ru-RU"/>
        </w:rPr>
        <w:t xml:space="preserve"> 25.6</w:t>
      </w:r>
      <w:r>
        <w:rPr>
          <w:rFonts w:ascii="Times New Roman" w:hAnsi="Times New Roman"/>
          <w:b w:val="false"/>
          <w:bCs w:val="false"/>
          <w:sz w:val="28"/>
          <w:szCs w:val="28"/>
        </w:rPr>
        <w:t xml:space="preserve"> </w:t>
      </w:r>
      <w:r>
        <w:rPr>
          <w:rFonts w:ascii="Times New Roman" w:hAnsi="Times New Roman"/>
          <w:b w:val="false"/>
          <w:bCs w:val="false"/>
          <w:i w:val="false"/>
          <w:iCs w:val="false"/>
          <w:color w:val="000000"/>
          <w:sz w:val="28"/>
          <w:szCs w:val="28"/>
          <w:lang w:val="ru-RU" w:eastAsia="zxx" w:bidi="zxx"/>
        </w:rPr>
        <w:t>Регламента</w:t>
      </w:r>
      <w:r>
        <w:rPr>
          <w:rFonts w:ascii="Times New Roman" w:hAnsi="Times New Roman"/>
          <w:b w:val="false"/>
          <w:bCs w:val="false"/>
          <w:sz w:val="28"/>
          <w:szCs w:val="28"/>
        </w:rPr>
        <w:t>,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письменной форме</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желанию заявителя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электронной форме направляется мотивированный ответ о результатах рассмотрения</w:t>
      </w:r>
      <w:r>
        <w:rPr>
          <w:rFonts w:ascii="Times New Roman" w:hAnsi="Times New Roman"/>
          <w:b w:val="false"/>
          <w:bCs w:val="false"/>
          <w:sz w:val="28"/>
          <w:szCs w:val="28"/>
          <w:lang w:val="ru-RU"/>
        </w:rPr>
        <w:t xml:space="preserve"> </w:t>
      </w:r>
      <w:r>
        <w:rPr>
          <w:rFonts w:ascii="Times New Roman" w:hAnsi="Times New Roman"/>
          <w:b w:val="false"/>
          <w:bCs w:val="false"/>
          <w:sz w:val="28"/>
          <w:szCs w:val="28"/>
        </w:rPr>
        <w:t>жалобы.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признания жалобы подлежащей удовлетворению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ответе заявителю дается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действиях, осуществляемых </w:t>
      </w:r>
      <w:r>
        <w:rPr>
          <w:rStyle w:val="2"/>
          <w:b w:val="false"/>
          <w:bCs w:val="false"/>
          <w:i w:val="false"/>
          <w:iCs w:val="false"/>
          <w:sz w:val="28"/>
          <w:szCs w:val="28"/>
          <w:lang w:val="ru-RU" w:eastAsia="en-US" w:bidi="ar-SA"/>
        </w:rPr>
        <w:t>Администрацией</w:t>
      </w:r>
      <w:r>
        <w:rPr>
          <w:rFonts w:ascii="Times New Roman" w:hAnsi="Times New Roman"/>
          <w:b w:val="false"/>
          <w:bCs w:val="false"/>
          <w:sz w:val="28"/>
          <w:szCs w:val="28"/>
        </w:rPr>
        <w:t>,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незамедлительного устранения выявленных нарушений при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оказании Услуги, 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также приносятся извинения за</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доставленные неудобства 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указывается информация 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дальнейших действиях, которые необходимо совершить заявителю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целях получения Услуги.</w:t>
      </w:r>
    </w:p>
    <w:p>
      <w:pPr>
        <w:pStyle w:val="TextBody"/>
        <w:bidi w:val="0"/>
        <w:spacing w:lineRule="auto" w:line="276" w:before="0" w:after="0"/>
        <w:ind w:left="0" w:righ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t>25.9.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случае установления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ходе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результатам рассмотрения жалобы признаков состава административного правонарушения или</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 xml:space="preserve">преступления должностное лицо, работник </w:t>
      </w:r>
      <w:r>
        <w:rPr>
          <w:rFonts w:ascii="Times New Roman" w:hAnsi="Times New Roman"/>
          <w:b w:val="false"/>
          <w:bCs w:val="false"/>
          <w:sz w:val="28"/>
          <w:szCs w:val="28"/>
        </w:rPr>
        <w:t>Администрации</w:t>
      </w:r>
      <w:r>
        <w:rPr>
          <w:rFonts w:ascii="Times New Roman" w:hAnsi="Times New Roman"/>
          <w:b w:val="false"/>
          <w:bCs w:val="false"/>
          <w:sz w:val="28"/>
          <w:szCs w:val="28"/>
        </w:rPr>
        <w:t>, наделенные полномочиями по</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рассмотрению жалоб, незамедлительно направляют имеющиеся материалы в</w:t>
      </w:r>
      <w:r>
        <w:rPr>
          <w:rFonts w:ascii="Times New Roman" w:hAnsi="Times New Roman"/>
          <w:b w:val="false"/>
          <w:bCs w:val="false"/>
          <w:sz w:val="28"/>
          <w:szCs w:val="28"/>
          <w:lang w:val="en-US" w:eastAsia="zxx" w:bidi="zxx"/>
        </w:rPr>
        <w:t> </w:t>
      </w:r>
      <w:r>
        <w:rPr>
          <w:rFonts w:ascii="Times New Roman" w:hAnsi="Times New Roman"/>
          <w:b w:val="false"/>
          <w:bCs w:val="false"/>
          <w:sz w:val="28"/>
          <w:szCs w:val="28"/>
        </w:rPr>
        <w:t>органы прокуратуры.</w:t>
      </w:r>
    </w:p>
    <w:p>
      <w:pPr>
        <w:pStyle w:val="TextBody"/>
        <w:bidi w:val="0"/>
        <w:spacing w:lineRule="auto" w:line="276" w:before="0" w:after="0"/>
        <w:ind w:left="0" w:right="0" w:firstLine="709"/>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lang w:val="en-US" w:eastAsia="zxx" w:bidi="zxx"/>
        </w:rPr>
        <w:t> </w:t>
      </w:r>
      <w:r>
        <w:rPr>
          <w:rFonts w:ascii="Times New Roman" w:hAnsi="Times New Roman"/>
          <w:sz w:val="28"/>
          <w:szCs w:val="28"/>
        </w:rPr>
        <w:t>случае признания жалобы не</w:t>
      </w:r>
      <w:r>
        <w:rPr>
          <w:rFonts w:ascii="Times New Roman" w:hAnsi="Times New Roman"/>
          <w:sz w:val="28"/>
          <w:szCs w:val="28"/>
          <w:lang w:val="en-US" w:eastAsia="zxx" w:bidi="zxx"/>
        </w:rPr>
        <w:t> </w:t>
      </w:r>
      <w:r>
        <w:rPr>
          <w:rFonts w:ascii="Times New Roman" w:hAnsi="Times New Roman"/>
          <w:sz w:val="28"/>
          <w:szCs w:val="28"/>
        </w:rPr>
        <w:t>подлежащей удовлетворению в</w:t>
      </w:r>
      <w:r>
        <w:rPr>
          <w:rFonts w:ascii="Times New Roman" w:hAnsi="Times New Roman"/>
          <w:sz w:val="28"/>
          <w:szCs w:val="28"/>
          <w:lang w:val="en-US" w:eastAsia="zxx" w:bidi="zxx"/>
        </w:rPr>
        <w:t> </w:t>
      </w:r>
      <w:r>
        <w:rPr>
          <w:rFonts w:ascii="Times New Roman" w:hAnsi="Times New Roman"/>
          <w:sz w:val="28"/>
          <w:szCs w:val="28"/>
        </w:rPr>
        <w:t>ответе Заявителю даются аргументированные разъяснения о</w:t>
      </w:r>
      <w:r>
        <w:rPr>
          <w:rFonts w:ascii="Times New Roman" w:hAnsi="Times New Roman"/>
          <w:sz w:val="28"/>
          <w:szCs w:val="28"/>
          <w:lang w:val="en-US" w:eastAsia="zxx" w:bidi="zxx"/>
        </w:rPr>
        <w:t> </w:t>
      </w:r>
      <w:r>
        <w:rPr>
          <w:rFonts w:ascii="Times New Roman" w:hAnsi="Times New Roman"/>
          <w:sz w:val="28"/>
          <w:szCs w:val="28"/>
        </w:rPr>
        <w:t>причинах принятого решения, а</w:t>
      </w:r>
      <w:r>
        <w:rPr>
          <w:rFonts w:ascii="Times New Roman" w:hAnsi="Times New Roman"/>
          <w:sz w:val="28"/>
          <w:szCs w:val="28"/>
          <w:lang w:val="en-US" w:eastAsia="zxx" w:bidi="zxx"/>
        </w:rPr>
        <w:t> </w:t>
      </w:r>
      <w:r>
        <w:rPr>
          <w:rFonts w:ascii="Times New Roman" w:hAnsi="Times New Roman"/>
          <w:sz w:val="28"/>
          <w:szCs w:val="28"/>
        </w:rPr>
        <w:t>также информация о</w:t>
      </w:r>
      <w:r>
        <w:rPr>
          <w:rFonts w:ascii="Times New Roman" w:hAnsi="Times New Roman"/>
          <w:sz w:val="28"/>
          <w:szCs w:val="28"/>
          <w:lang w:val="en-US" w:eastAsia="zxx" w:bidi="zxx"/>
        </w:rPr>
        <w:t> </w:t>
      </w:r>
      <w:r>
        <w:rPr>
          <w:rFonts w:ascii="Times New Roman" w:hAnsi="Times New Roman"/>
          <w:sz w:val="28"/>
          <w:szCs w:val="28"/>
        </w:rPr>
        <w:t>порядке обжалования принятого решения.</w:t>
      </w:r>
    </w:p>
    <w:sectPr>
      <w:headerReference w:type="default" r:id="rId32"/>
      <w:headerReference w:type="first" r:id="rId33"/>
      <w:type w:val="continuous"/>
      <w:pgSz w:w="11906" w:h="16838"/>
      <w:pgMar w:left="1134" w:right="850" w:header="1134" w:top="1739" w:footer="0" w:bottom="1134" w:gutter="0"/>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tarSymbol">
    <w:altName w:val="Arial Unicode MS"/>
    <w:charset w:val="01"/>
    <w:family w:val="auto"/>
    <w:pitch w:val="default"/>
  </w:font>
  <w:font w:name="OpenSymbol">
    <w:altName w:val="Arial Unicode MS"/>
    <w:charset w:val="01"/>
    <w:family w:val="auto"/>
    <w:pitch w:val="default"/>
  </w:font>
  <w:font w:name="Calibri Light">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 w:name="Times New Roman">
    <w:altName w:val="serif"/>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Left"/>
      <w:jc w:val="center"/>
      <w:rPr/>
    </w:pPr>
    <w:r>
      <w:rPr/>
      <w:fldChar w:fldCharType="begin"/>
    </w:r>
    <w:r>
      <w:rPr/>
      <w:instrText> PAGE </w:instrText>
    </w:r>
    <w:r>
      <w:rPr/>
      <w:fldChar w:fldCharType="separate"/>
    </w:r>
    <w:r>
      <w:rPr/>
      <w:t>1</w:t>
    </w:r>
    <w:r>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27</w:t>
    </w:r>
    <w:r>
      <w:rPr>
        <w:sz w:val="28"/>
        <w:szCs w:val="28"/>
        <w:rFonts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tabs>
          <w:tab w:val="num" w:pos="0"/>
        </w:tabs>
        <w:ind w:left="35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1">
      <w:start w:val="1"/>
      <w:numFmt w:val="lowerLetter"/>
      <w:lvlText w:val="%2"/>
      <w:lvlJc w:val="left"/>
      <w:pPr>
        <w:tabs>
          <w:tab w:val="num" w:pos="0"/>
        </w:tabs>
        <w:ind w:left="179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2">
      <w:start w:val="1"/>
      <w:numFmt w:val="lowerRoman"/>
      <w:lvlText w:val="%3"/>
      <w:lvlJc w:val="left"/>
      <w:pPr>
        <w:tabs>
          <w:tab w:val="num" w:pos="0"/>
        </w:tabs>
        <w:ind w:left="251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3">
      <w:start w:val="1"/>
      <w:numFmt w:val="decimal"/>
      <w:lvlText w:val="%4"/>
      <w:lvlJc w:val="left"/>
      <w:pPr>
        <w:tabs>
          <w:tab w:val="num" w:pos="0"/>
        </w:tabs>
        <w:ind w:left="323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4">
      <w:start w:val="1"/>
      <w:numFmt w:val="lowerLetter"/>
      <w:lvlText w:val="%5"/>
      <w:lvlJc w:val="left"/>
      <w:pPr>
        <w:tabs>
          <w:tab w:val="num" w:pos="0"/>
        </w:tabs>
        <w:ind w:left="395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5">
      <w:start w:val="1"/>
      <w:numFmt w:val="lowerRoman"/>
      <w:lvlText w:val="%6"/>
      <w:lvlJc w:val="left"/>
      <w:pPr>
        <w:tabs>
          <w:tab w:val="num" w:pos="0"/>
        </w:tabs>
        <w:ind w:left="467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6">
      <w:start w:val="1"/>
      <w:numFmt w:val="decimal"/>
      <w:lvlText w:val="%7"/>
      <w:lvlJc w:val="left"/>
      <w:pPr>
        <w:tabs>
          <w:tab w:val="num" w:pos="0"/>
        </w:tabs>
        <w:ind w:left="539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7">
      <w:start w:val="1"/>
      <w:numFmt w:val="lowerLetter"/>
      <w:lvlText w:val="%8"/>
      <w:lvlJc w:val="left"/>
      <w:pPr>
        <w:tabs>
          <w:tab w:val="num" w:pos="0"/>
        </w:tabs>
        <w:ind w:left="611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lvl w:ilvl="8">
      <w:start w:val="1"/>
      <w:numFmt w:val="lowerRoman"/>
      <w:lvlText w:val="%9"/>
      <w:lvlJc w:val="left"/>
      <w:pPr>
        <w:tabs>
          <w:tab w:val="num" w:pos="0"/>
        </w:tabs>
        <w:ind w:left="6830" w:hanging="0"/>
      </w:pPr>
      <w:rPr>
        <w:dstrike w:val="false"/>
        <w:strike w:val="false"/>
        <w:vertAlign w:val="baseline"/>
        <w:position w:val="0"/>
        <w:sz w:val="26"/>
        <w:sz w:val="26"/>
        <w:i w:val="false"/>
        <w:u w:val="none"/>
        <w:b w:val="false"/>
        <w:szCs w:val="26"/>
        <w:rFonts w:ascii="Times New Roman" w:hAnsi="Times New Roman" w:eastAsia="Times New Roman" w:cs="Times New Roman"/>
        <w:color w:val="000000"/>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3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Heading1">
    <w:name w:val="Heading 1"/>
    <w:basedOn w:val="Heading"/>
    <w:next w:val="TextBody"/>
    <w:qFormat/>
    <w:pPr>
      <w:numPr>
        <w:ilvl w:val="0"/>
        <w:numId w:val="0"/>
      </w:numPr>
      <w:outlineLvl w:val="0"/>
    </w:pPr>
    <w:rPr>
      <w:rFonts w:ascii="Times New Roman" w:hAnsi="Times New Roman" w:eastAsia="MS Gothic" w:cs="Tahoma"/>
      <w:b/>
      <w:bCs/>
      <w:sz w:val="48"/>
      <w:szCs w:val="48"/>
    </w:rPr>
  </w:style>
  <w:style w:type="paragraph" w:styleId="Heading2">
    <w:name w:val="Heading 2"/>
    <w:basedOn w:val="Heading"/>
    <w:next w:val="TextBody"/>
    <w:qFormat/>
    <w:pPr>
      <w:numPr>
        <w:ilvl w:val="0"/>
        <w:numId w:val="0"/>
      </w:numPr>
      <w:outlineLvl w:val="1"/>
    </w:pPr>
    <w:rPr>
      <w:rFonts w:ascii="Times New Roman" w:hAnsi="Times New Roman" w:eastAsia="MS Gothic" w:cs="Tahoma"/>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Normal"/>
    <w:qFormat/>
    <w:pPr>
      <w:numPr>
        <w:ilvl w:val="3"/>
        <w:numId w:val="1"/>
      </w:numPr>
      <w:spacing w:before="120" w:after="120"/>
      <w:outlineLvl w:val="3"/>
    </w:pPr>
    <w:rPr>
      <w:b/>
      <w:bCs/>
      <w:i/>
      <w:iCs/>
      <w:color w:val="808080"/>
      <w:sz w:val="27"/>
      <w:szCs w:val="27"/>
    </w:rPr>
  </w:style>
  <w:style w:type="paragraph" w:styleId="Heading5">
    <w:name w:val="Heading 5"/>
    <w:basedOn w:val="Heading"/>
    <w:next w:val="Normal"/>
    <w:qFormat/>
    <w:pPr>
      <w:numPr>
        <w:ilvl w:val="4"/>
        <w:numId w:val="1"/>
      </w:numPr>
      <w:spacing w:before="120" w:after="60"/>
      <w:outlineLvl w:val="4"/>
    </w:pPr>
    <w:rPr>
      <w:b/>
      <w:bCs/>
      <w:sz w:val="24"/>
      <w:szCs w:val="24"/>
    </w:rPr>
  </w:style>
  <w:style w:type="paragraph" w:styleId="Heading6">
    <w:name w:val="Heading 6"/>
    <w:basedOn w:val="Heading"/>
    <w:next w:val="Normal"/>
    <w:qFormat/>
    <w:pPr>
      <w:numPr>
        <w:ilvl w:val="5"/>
        <w:numId w:val="1"/>
      </w:numPr>
      <w:spacing w:before="60" w:after="60"/>
      <w:outlineLvl w:val="5"/>
    </w:pPr>
    <w:rPr>
      <w:b/>
      <w:bCs/>
      <w:i/>
      <w:iCs/>
      <w:sz w:val="24"/>
      <w:szCs w:val="24"/>
    </w:rPr>
  </w:style>
  <w:style w:type="character" w:styleId="PODNumberingSymbols">
    <w:name w:val="POD Numbering Symbols"/>
    <w:qFormat/>
    <w:rPr/>
  </w:style>
  <w:style w:type="character" w:styleId="PODBulletSymbols">
    <w:name w:val="POD Bullet Symbols"/>
    <w:qFormat/>
    <w:rPr>
      <w:rFonts w:ascii="StarSymbol" w:hAnsi="StarSymbol" w:eastAsia="StarSymbol" w:cs="StarSymbol"/>
      <w:sz w:val="18"/>
      <w:szCs w:val="18"/>
    </w:rPr>
  </w:style>
  <w:style w:type="character" w:styleId="DefaultParagraphFont">
    <w:name w:val="Default Paragraph Font"/>
    <w:qFormat/>
    <w:rPr/>
  </w:style>
  <w:style w:type="character" w:styleId="WWCharLFO2LVL1">
    <w:name w:val="WW_CharLFO2LVL1"/>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2">
    <w:name w:val="WW_CharLFO2LVL2"/>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3">
    <w:name w:val="WW_CharLFO2LVL3"/>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4">
    <w:name w:val="WW_CharLFO2LVL4"/>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5">
    <w:name w:val="WW_CharLFO2LVL5"/>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6">
    <w:name w:val="WW_CharLFO2LVL6"/>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7">
    <w:name w:val="WW_CharLFO2LVL7"/>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8">
    <w:name w:val="WW_CharLFO2LVL8"/>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WWCharLFO2LVL9">
    <w:name w:val="WW_CharLFO2LVL9"/>
    <w:qFormat/>
    <w:rPr>
      <w:rFonts w:ascii="Times New Roman" w:hAnsi="Times New Roman" w:eastAsia="Times New Roman" w:cs="Times New Roman"/>
      <w:b w:val="false"/>
      <w:i w:val="false"/>
      <w:strike w:val="false"/>
      <w:dstrike w:val="false"/>
      <w:color w:val="000000"/>
      <w:position w:val="0"/>
      <w:sz w:val="26"/>
      <w:sz w:val="26"/>
      <w:szCs w:val="26"/>
      <w:u w:val="none"/>
      <w:vertAlign w:val="baselin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Style8">
    <w:name w:val="обычный приложения Знак"/>
    <w:basedOn w:val="DefaultParagraphFont"/>
    <w:qFormat/>
    <w:rPr>
      <w:rFonts w:ascii="Times New Roman" w:hAnsi="Times New Roman" w:eastAsia="Calibri"/>
      <w:b/>
      <w:sz w:val="24"/>
      <w:szCs w:val="24"/>
    </w:rPr>
  </w:style>
  <w:style w:type="character" w:styleId="2">
    <w:name w:val="АР Прил 2 Знак"/>
    <w:basedOn w:val="Style8"/>
    <w:qFormat/>
    <w:rPr>
      <w:rFonts w:ascii="Times New Roman" w:hAnsi="Times New Roman" w:eastAsia="Calibri"/>
      <w:b/>
      <w:sz w:val="24"/>
      <w:szCs w:val="24"/>
    </w:rPr>
  </w:style>
  <w:style w:type="character" w:styleId="21">
    <w:name w:val="Заголовок 2 Знак"/>
    <w:basedOn w:val="DefaultParagraphFont"/>
    <w:qFormat/>
    <w:rPr>
      <w:rFonts w:ascii="Calibri Light" w:hAnsi="Calibri Light" w:eastAsia="Times New Roman"/>
      <w:b/>
      <w:bCs/>
      <w:color w:val="4472C4"/>
      <w:sz w:val="26"/>
      <w:szCs w:val="26"/>
    </w:rPr>
  </w:style>
  <w:style w:type="character" w:styleId="22">
    <w:name w:val="Рег. Заголовок 2-го уровня регламента Знак"/>
    <w:basedOn w:val="DefaultParagraphFont"/>
    <w:qFormat/>
    <w:rPr>
      <w:rFonts w:ascii="Times New Roman" w:hAnsi="Times New Roman" w:eastAsia="Calibri"/>
      <w:b/>
      <w:bCs/>
      <w:sz w:val="24"/>
      <w:szCs w:val="24"/>
    </w:rPr>
  </w:style>
  <w:style w:type="character" w:styleId="Style9">
    <w:name w:val="Без интервала Знак,Приложение АР Знак"/>
    <w:basedOn w:val="DefaultParagraphFont"/>
    <w:qFormat/>
    <w:rPr>
      <w:rFonts w:ascii="Times New Roman" w:hAnsi="Times New Roman"/>
      <w:b/>
      <w:bCs/>
      <w:iCs/>
      <w:sz w:val="24"/>
      <w:szCs w:val="24"/>
      <w:lang w:eastAsia="ru-RU"/>
    </w:rPr>
  </w:style>
  <w:style w:type="character" w:styleId="1">
    <w:name w:val="АР Прил1 Знак"/>
    <w:basedOn w:val="Style9"/>
    <w:qFormat/>
    <w:rPr>
      <w:rFonts w:ascii="Times New Roman" w:hAnsi="Times New Roman"/>
      <w:b w:val="false"/>
      <w:bCs/>
      <w:iCs/>
      <w:sz w:val="24"/>
      <w:szCs w:val="24"/>
      <w:lang w:eastAsia="ru-RU"/>
    </w:rPr>
  </w:style>
  <w:style w:type="character" w:styleId="11">
    <w:name w:val="Заголовок 1 Знак"/>
    <w:basedOn w:val="DefaultParagraphFont"/>
    <w:qFormat/>
    <w:rPr>
      <w:rFonts w:ascii="Calibri Light" w:hAnsi="Calibri Light" w:eastAsia="Times New Roman"/>
      <w:color w:val="2F5496"/>
      <w:sz w:val="32"/>
      <w:szCs w:val="32"/>
    </w:rPr>
  </w:style>
  <w:style w:type="character" w:styleId="Style10">
    <w:name w:val="Основной текст Знак"/>
    <w:basedOn w:val="DefaultParagraphFont"/>
    <w:qFormat/>
    <w:rPr/>
  </w:style>
  <w:style w:type="character" w:styleId="Annotationreference">
    <w:name w:val="annotation reference"/>
    <w:basedOn w:val="DefaultParagraphFont"/>
    <w:qFormat/>
    <w:rPr>
      <w:rFonts w:ascii="Times New Roman" w:hAnsi="Times New Roman" w:eastAsia="Times New Roman" w:cs="Times New Roman"/>
      <w:sz w:val="16"/>
      <w:szCs w:val="16"/>
    </w:rPr>
  </w:style>
  <w:style w:type="character" w:styleId="Style11">
    <w:name w:val="Текст примечания Знак"/>
    <w:basedOn w:val="DefaultParagraphFont"/>
    <w:qFormat/>
    <w:rPr>
      <w:rFonts w:cs="Mangal"/>
      <w:sz w:val="18"/>
      <w:szCs w:val="18"/>
    </w:rPr>
  </w:style>
  <w:style w:type="character" w:styleId="Style12">
    <w:name w:val="Основной шрифт абзаца"/>
    <w:qFormat/>
    <w:rPr/>
  </w:style>
  <w:style w:type="character" w:styleId="Style13">
    <w:name w:val="Верхний колонтитул Знак"/>
    <w:basedOn w:val="DefaultParagraphFont"/>
    <w:qFormat/>
    <w:rPr>
      <w:rFonts w:ascii="Times New Roman" w:hAnsi="Times New Roman" w:eastAsia="Times New Roman" w:cs="Times New Roman"/>
    </w:rPr>
  </w:style>
  <w:style w:type="paragraph" w:styleId="ParaKWN">
    <w:name w:val="ParaKWN"/>
    <w:basedOn w:val="Normal"/>
    <w:qFormat/>
    <w:pPr>
      <w:keepNext w:val="true"/>
    </w:pP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PodPageBreakBefore">
    <w:name w:val="podPageBreakBefore"/>
    <w:qFormat/>
    <w:pPr>
      <w:pageBreakBefore/>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PageBreakAfter">
    <w:name w:val="podPageBreakAfter"/>
    <w:qFormat/>
    <w:pPr>
      <w:widowControl/>
      <w:kinsoku w:val="true"/>
      <w:overflowPunct w:val="true"/>
      <w:autoSpaceDE w:val="true"/>
      <w:bidi w:val="0"/>
      <w:spacing w:before="0" w:after="0"/>
      <w:ind w:left="0" w:right="0" w:hanging="0"/>
    </w:pPr>
    <w:rPr>
      <w:rFonts w:ascii="Liberation Serif" w:hAnsi="Liberation Serif" w:eastAsia="NSimSun" w:cs="Lucida Sans"/>
      <w:color w:val="auto"/>
      <w:kern w:val="2"/>
      <w:sz w:val="4"/>
      <w:szCs w:val="24"/>
      <w:lang w:val="ru-RU" w:eastAsia="zh-CN" w:bidi="hi-IN"/>
    </w:rPr>
  </w:style>
  <w:style w:type="paragraph" w:styleId="PodColumnBreak">
    <w:name w:val="podColumnBreak"/>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paragraph" w:styleId="PodBulletItem">
    <w:name w:val="podBulletItem"/>
    <w:basedOn w:val="Normal"/>
    <w:qFormat/>
    <w:pPr>
      <w:numPr>
        <w:ilvl w:val="0"/>
        <w:numId w:val="2"/>
      </w:numPr>
    </w:pPr>
    <w:rPr/>
  </w:style>
  <w:style w:type="paragraph" w:styleId="PodNumberItem">
    <w:name w:val="podNumberItem"/>
    <w:basedOn w:val="Normal"/>
    <w:qFormat/>
    <w:pPr>
      <w:numPr>
        <w:ilvl w:val="0"/>
        <w:numId w:val="3"/>
      </w:numPr>
    </w:pPr>
    <w:rPr/>
  </w:style>
  <w:style w:type="paragraph" w:styleId="PodBulletItemKeepWithNext">
    <w:name w:val="podBulletItemKeepWithNext"/>
    <w:basedOn w:val="Normal"/>
    <w:qFormat/>
    <w:pPr>
      <w:keepNext w:val="true"/>
      <w:numPr>
        <w:ilvl w:val="0"/>
        <w:numId w:val="2"/>
      </w:numPr>
    </w:pPr>
    <w:rPr/>
  </w:style>
  <w:style w:type="paragraph" w:styleId="PodNumberItemKeepWithNext">
    <w:name w:val="podNumberItemKeepWithNext"/>
    <w:basedOn w:val="Normal"/>
    <w:qFormat/>
    <w:pPr>
      <w:keepNext w:val="true"/>
      <w:numPr>
        <w:ilvl w:val="0"/>
        <w:numId w:val="3"/>
      </w:numPr>
    </w:pPr>
    <w:rPr/>
  </w:style>
  <w:style w:type="paragraph" w:styleId="Tablecell">
    <w:name w:val="Table cell"/>
    <w:basedOn w:val="Normal"/>
    <w:qFormat/>
    <w:pPr>
      <w:suppressLineNumbers/>
      <w:spacing w:before="0" w:after="0"/>
    </w:pPr>
    <w:rPr/>
  </w:style>
  <w:style w:type="paragraph" w:styleId="Tableheading">
    <w:name w:val="Table heading"/>
    <w:basedOn w:val="Tablecell"/>
    <w:qFormat/>
    <w:pPr/>
    <w:rPr>
      <w:b/>
      <w:bCs/>
    </w:rPr>
  </w:style>
  <w:style w:type="paragraph" w:styleId="PodTablePara">
    <w:name w:val="podTablePara"/>
    <w:basedOn w:val="Tablecell"/>
    <w:qFormat/>
    <w:pPr/>
    <w:rPr>
      <w:b w:val="false"/>
      <w:bCs w:val="false"/>
      <w:sz w:val="16"/>
    </w:rPr>
  </w:style>
  <w:style w:type="paragraph" w:styleId="PodTableParaBold">
    <w:name w:val="podTableParaBold"/>
    <w:basedOn w:val="Tablecell"/>
    <w:qFormat/>
    <w:pPr/>
    <w:rPr>
      <w:b/>
      <w:bCs/>
      <w:sz w:val="16"/>
    </w:rPr>
  </w:style>
  <w:style w:type="paragraph" w:styleId="PodTableParaRight">
    <w:name w:val="podTableParaRight"/>
    <w:basedOn w:val="Tablecell"/>
    <w:qFormat/>
    <w:pPr>
      <w:jc w:val="right"/>
    </w:pPr>
    <w:rPr>
      <w:b w:val="false"/>
      <w:bCs w:val="false"/>
      <w:sz w:val="16"/>
    </w:rPr>
  </w:style>
  <w:style w:type="paragraph" w:styleId="PodTableParaBoldRight">
    <w:name w:val="podTableParaBoldRight"/>
    <w:basedOn w:val="Tablecell"/>
    <w:qFormat/>
    <w:pPr>
      <w:jc w:val="right"/>
    </w:pPr>
    <w:rPr>
      <w:b/>
      <w:bCs/>
      <w:sz w:val="16"/>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Times New Roman" w:cs="Times New Roman"/>
      <w:color w:val="auto"/>
      <w:kern w:val="2"/>
      <w:sz w:val="20"/>
      <w:szCs w:val="20"/>
      <w:lang w:val="ru-RU" w:eastAsia="ru-RU" w:bidi="ar-SA"/>
    </w:rPr>
  </w:style>
  <w:style w:type="paragraph" w:styleId="Normal1">
    <w:name w:val="LO-Normal3"/>
    <w:qFormat/>
    <w:pPr>
      <w:widowControl/>
      <w:tabs>
        <w:tab w:val="clear" w:pos="709"/>
      </w:tabs>
      <w:suppressAutoHyphens w:val="true"/>
      <w:kinsoku w:val="true"/>
      <w:overflowPunct w:val="true"/>
      <w:autoSpaceDE w:val="true"/>
      <w:bidi w:val="0"/>
      <w:spacing w:lineRule="auto" w:line="266"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TableContents">
    <w:name w:val="Table Contents"/>
    <w:basedOn w:val="Normal"/>
    <w:qFormat/>
    <w:pPr>
      <w:suppressLineNumbers/>
    </w:pPr>
    <w:rPr/>
  </w:style>
  <w:style w:type="paragraph" w:styleId="Style14">
    <w:name w:val="обычный приложения"/>
    <w:basedOn w:val="Normal"/>
    <w:qFormat/>
    <w:pPr>
      <w:jc w:val="center"/>
    </w:pPr>
    <w:rPr>
      <w:rFonts w:ascii="Times New Roman" w:hAnsi="Times New Roman" w:eastAsia="Calibri"/>
      <w:b/>
      <w:sz w:val="24"/>
    </w:rPr>
  </w:style>
  <w:style w:type="paragraph" w:styleId="23">
    <w:name w:val="АР Прил 2"/>
    <w:basedOn w:val="Style14"/>
    <w:qFormat/>
    <w:pPr>
      <w:jc w:val="center"/>
    </w:pPr>
    <w:rPr>
      <w:rFonts w:ascii="Times New Roman" w:hAnsi="Times New Roman" w:eastAsia="Calibri"/>
      <w:b/>
      <w:sz w:val="24"/>
    </w:rPr>
  </w:style>
  <w:style w:type="paragraph" w:styleId="24">
    <w:name w:val="Рег. Заголовок 2-го уровня регламента"/>
    <w:basedOn w:val="Normal"/>
    <w:qFormat/>
    <w:pPr>
      <w:numPr>
        <w:ilvl w:val="0"/>
        <w:numId w:val="0"/>
      </w:numPr>
      <w:spacing w:lineRule="auto" w:line="240" w:before="0" w:after="0"/>
      <w:jc w:val="center"/>
      <w:outlineLvl w:val="1"/>
    </w:pPr>
    <w:rPr>
      <w:rFonts w:ascii="Times New Roman" w:hAnsi="Times New Roman" w:eastAsia="Calibri"/>
      <w:b/>
      <w:bCs/>
      <w:sz w:val="24"/>
      <w:szCs w:val="24"/>
    </w:rPr>
  </w:style>
  <w:style w:type="paragraph" w:styleId="Footnote">
    <w:name w:val="Footnote Text"/>
    <w:basedOn w:val="Normal"/>
    <w:pPr>
      <w:suppressLineNumbers/>
      <w:ind w:left="340" w:right="0" w:hanging="340"/>
    </w:pPr>
    <w:rPr>
      <w:sz w:val="20"/>
      <w:szCs w:val="20"/>
    </w:rPr>
  </w:style>
  <w:style w:type="paragraph" w:styleId="TableHeading1">
    <w:name w:val="Table Heading"/>
    <w:basedOn w:val="TableContents"/>
    <w:qFormat/>
    <w:pPr>
      <w:suppressLineNumbers/>
      <w:jc w:val="center"/>
    </w:pPr>
    <w:rPr>
      <w:b/>
      <w:bCs/>
    </w:rPr>
  </w:style>
  <w:style w:type="paragraph" w:styleId="NoSpacing">
    <w:name w:val="No Spacing,Приложение АР"/>
    <w:basedOn w:val="Heading1"/>
    <w:next w:val="24"/>
    <w:qFormat/>
    <w:pPr>
      <w:keepNext w:val="true"/>
      <w:spacing w:lineRule="auto" w:line="240" w:before="240" w:after="240"/>
      <w:jc w:val="right"/>
      <w:outlineLvl w:val="0"/>
    </w:pPr>
    <w:rPr>
      <w:b/>
      <w:bCs/>
      <w:iCs/>
      <w:sz w:val="24"/>
    </w:rPr>
  </w:style>
  <w:style w:type="paragraph" w:styleId="12">
    <w:name w:val="АР Прил1"/>
    <w:basedOn w:val="NoSpacing"/>
    <w:qFormat/>
    <w:pPr>
      <w:keepNext w:val="true"/>
      <w:spacing w:lineRule="auto" w:line="240" w:before="240" w:after="0"/>
      <w:ind w:left="0" w:right="0" w:firstLine="4820"/>
      <w:outlineLvl w:val="0"/>
    </w:pPr>
    <w:rPr>
      <w:bCs/>
      <w:iCs/>
      <w:sz w:val="24"/>
    </w:rPr>
  </w:style>
  <w:style w:type="paragraph" w:styleId="TableGrid">
    <w:name w:val="Table Grid"/>
    <w:basedOn w:val="NormalTable"/>
    <w:qFormat/>
    <w:pPr>
      <w:pBdr/>
      <w:spacing w:lineRule="auto" w:line="240" w:before="0" w:after="0"/>
    </w:pPr>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HeaderLeft">
    <w:name w:val="Header Left"/>
    <w:basedOn w:val="Header"/>
    <w:qFormat/>
    <w:pPr/>
    <w:rPr/>
  </w:style>
  <w:style w:type="paragraph" w:styleId="LONormal">
    <w:name w:val="LO-Normal"/>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LONormal0">
    <w:name w:val="LO-Normal0"/>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Annotationtext">
    <w:name w:val="annotation text"/>
    <w:basedOn w:val="Normal"/>
    <w:qFormat/>
    <w:pPr/>
    <w:rPr>
      <w:rFonts w:cs="Mangal"/>
      <w:sz w:val="20"/>
      <w:szCs w:val="18"/>
    </w:rPr>
  </w:style>
  <w:style w:type="paragraph" w:styleId="LONormal1">
    <w:name w:val="LO-Normal1"/>
    <w:qFormat/>
    <w:pPr>
      <w:widowControl/>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paragraph" w:styleId="Style15">
    <w:name w:val="Обычный"/>
    <w:qFormat/>
    <w:pPr>
      <w:widowControl/>
      <w:tabs>
        <w:tab w:val="clear" w:pos="709"/>
      </w:tabs>
      <w:suppressAutoHyphens w:val="true"/>
      <w:kinsoku w:val="true"/>
      <w:overflowPunct w:val="true"/>
      <w:autoSpaceDE w:val="true"/>
      <w:bidi w:val="0"/>
      <w:spacing w:lineRule="auto" w:line="264" w:before="0" w:after="56"/>
      <w:ind w:left="48" w:right="0" w:hanging="10"/>
      <w:jc w:val="both"/>
    </w:pPr>
    <w:rPr>
      <w:rFonts w:ascii="Times New Roman" w:hAnsi="Times New Roman" w:eastAsia="Times New Roman" w:cs="Times New Roman"/>
      <w:color w:val="000000"/>
      <w:kern w:val="2"/>
      <w:sz w:val="26"/>
      <w:szCs w:val="24"/>
      <w:lang w:val="ru-RU" w:eastAsia="zh-CN" w:bidi="hi-IN"/>
    </w:rPr>
  </w:style>
  <w:style w:type="numbering" w:styleId="PodBulletedList">
    <w:name w:val="podBulletedList"/>
    <w:qFormat/>
  </w:style>
  <w:style w:type="numbering" w:styleId="PodNumberedList">
    <w:name w:val="podNumbered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header" Target="header11.xml"/><Relationship Id="rId13" Type="http://schemas.openxmlformats.org/officeDocument/2006/relationships/header" Target="header12.xml"/><Relationship Id="rId14" Type="http://schemas.openxmlformats.org/officeDocument/2006/relationships/header" Target="header13.xml"/><Relationship Id="rId15" Type="http://schemas.openxmlformats.org/officeDocument/2006/relationships/header" Target="header14.xml"/><Relationship Id="rId16" Type="http://schemas.openxmlformats.org/officeDocument/2006/relationships/header" Target="header15.xml"/><Relationship Id="rId17" Type="http://schemas.openxmlformats.org/officeDocument/2006/relationships/header" Target="header16.xml"/><Relationship Id="rId18" Type="http://schemas.openxmlformats.org/officeDocument/2006/relationships/header" Target="header17.xml"/><Relationship Id="rId19" Type="http://schemas.openxmlformats.org/officeDocument/2006/relationships/header" Target="header18.xml"/><Relationship Id="rId20" Type="http://schemas.openxmlformats.org/officeDocument/2006/relationships/header" Target="header19.xml"/><Relationship Id="rId21" Type="http://schemas.openxmlformats.org/officeDocument/2006/relationships/header" Target="header20.xml"/><Relationship Id="rId22" Type="http://schemas.openxmlformats.org/officeDocument/2006/relationships/header" Target="header21.xml"/><Relationship Id="rId23" Type="http://schemas.openxmlformats.org/officeDocument/2006/relationships/header" Target="header22.xml"/><Relationship Id="rId24" Type="http://schemas.openxmlformats.org/officeDocument/2006/relationships/header" Target="header23.xml"/><Relationship Id="rId25" Type="http://schemas.openxmlformats.org/officeDocument/2006/relationships/header" Target="header24.xml"/><Relationship Id="rId26" Type="http://schemas.openxmlformats.org/officeDocument/2006/relationships/header" Target="header25.xml"/><Relationship Id="rId27" Type="http://schemas.openxmlformats.org/officeDocument/2006/relationships/header" Target="header26.xml"/><Relationship Id="rId28" Type="http://schemas.openxmlformats.org/officeDocument/2006/relationships/header" Target="header27.xml"/><Relationship Id="rId29" Type="http://schemas.openxmlformats.org/officeDocument/2006/relationships/header" Target="header28.xml"/><Relationship Id="rId30" Type="http://schemas.openxmlformats.org/officeDocument/2006/relationships/header" Target="header29.xml"/><Relationship Id="rId31" Type="http://schemas.openxmlformats.org/officeDocument/2006/relationships/header" Target="header30.xml"/><Relationship Id="rId32" Type="http://schemas.openxmlformats.org/officeDocument/2006/relationships/header" Target="header31.xml"/><Relationship Id="rId33" Type="http://schemas.openxmlformats.org/officeDocument/2006/relationships/header" Target="header32.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51413</TotalTime>
  <Application>LibreOffice/6.4.7.2$Linux_X86_64 LibreOffice_project/40$Build-2</Application>
  <Pages>30</Pages>
  <Words>6461</Words>
  <Characters>52697</Characters>
  <CharactersWithSpaces>58887</CharactersWithSpaces>
  <Paragraphs>323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2024-12-16T17:34:29Z</dcterms:modified>
  <cp:revision>1623</cp:revision>
  <dc:subject/>
  <dc:title/>
</cp:coreProperties>
</file>