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8F" w:rsidRDefault="009F6C8F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917C43" w:rsidRDefault="00917C43" w:rsidP="00917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C43" w:rsidRDefault="00917C43" w:rsidP="00917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C43" w:rsidRDefault="00917C43" w:rsidP="00917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17C43" w:rsidRDefault="00917C43" w:rsidP="00917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ЗАКРЫТОГО АДМИНИСТРАТИВНО-ТЕРРИТОРИАЛЬНО</w:t>
      </w:r>
      <w:r w:rsidR="00355F1E">
        <w:rPr>
          <w:rFonts w:ascii="Times New Roman" w:hAnsi="Times New Roman" w:cs="Times New Roman"/>
          <w:b/>
          <w:sz w:val="28"/>
          <w:szCs w:val="28"/>
        </w:rPr>
        <w:t xml:space="preserve">ГО ОБРАЗОВАНИЯ ГОРОДСКОЙ ОКРУГ </w:t>
      </w:r>
      <w:r>
        <w:rPr>
          <w:rFonts w:ascii="Times New Roman" w:hAnsi="Times New Roman" w:cs="Times New Roman"/>
          <w:b/>
          <w:sz w:val="28"/>
          <w:szCs w:val="28"/>
        </w:rPr>
        <w:t>МОЛОДЁЖНЫЙ</w:t>
      </w:r>
    </w:p>
    <w:p w:rsidR="00917C43" w:rsidRDefault="00917C43" w:rsidP="00917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917C43" w:rsidRDefault="00917C43" w:rsidP="00917C43">
      <w:pPr>
        <w:spacing w:after="0"/>
        <w:jc w:val="center"/>
        <w:rPr>
          <w:rFonts w:ascii="Times New Roman" w:hAnsi="Times New Roman" w:cs="Times New Roman"/>
          <w:b/>
        </w:rPr>
      </w:pPr>
    </w:p>
    <w:p w:rsidR="00917C43" w:rsidRPr="009F6C8F" w:rsidRDefault="0055182F" w:rsidP="00917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17C43" w:rsidRPr="009F6C8F">
        <w:rPr>
          <w:rFonts w:ascii="Times New Roman" w:hAnsi="Times New Roman" w:cs="Times New Roman"/>
          <w:sz w:val="24"/>
          <w:szCs w:val="24"/>
        </w:rPr>
        <w:t>ос. Молодёжный</w:t>
      </w:r>
    </w:p>
    <w:p w:rsidR="00917C43" w:rsidRDefault="00917C43" w:rsidP="00917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7C43" w:rsidRDefault="00917C43" w:rsidP="00917C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7C43" w:rsidRPr="002E0C8E" w:rsidRDefault="0007252C" w:rsidP="00917C43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C43" w:rsidRPr="002E0C8E">
        <w:rPr>
          <w:rFonts w:ascii="Times New Roman" w:hAnsi="Times New Roman" w:cs="Times New Roman"/>
          <w:sz w:val="24"/>
          <w:szCs w:val="24"/>
        </w:rPr>
        <w:t>»</w:t>
      </w:r>
      <w:r w:rsidR="002E0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="00917C43" w:rsidRPr="002E0C8E">
        <w:rPr>
          <w:rFonts w:ascii="Times New Roman" w:hAnsi="Times New Roman" w:cs="Times New Roman"/>
          <w:sz w:val="24"/>
          <w:szCs w:val="24"/>
        </w:rPr>
        <w:t>20</w:t>
      </w:r>
      <w:r w:rsidR="0033641A">
        <w:rPr>
          <w:rFonts w:ascii="Times New Roman" w:hAnsi="Times New Roman" w:cs="Times New Roman"/>
          <w:sz w:val="24"/>
          <w:szCs w:val="24"/>
        </w:rPr>
        <w:t>22</w:t>
      </w:r>
      <w:r w:rsidR="00917C43" w:rsidRPr="002E0C8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139</w:t>
      </w:r>
    </w:p>
    <w:p w:rsidR="00917C43" w:rsidRDefault="00917C43" w:rsidP="00917C43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45B2" w:rsidRPr="002845B2" w:rsidRDefault="002845B2" w:rsidP="00284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5B2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рисков причинения вреда охраняемым законом ценностям </w:t>
      </w:r>
      <w:r w:rsidR="0086499C">
        <w:rPr>
          <w:rFonts w:ascii="Times New Roman" w:hAnsi="Times New Roman" w:cs="Times New Roman"/>
          <w:b/>
          <w:sz w:val="24"/>
          <w:szCs w:val="24"/>
        </w:rPr>
        <w:t>в сфере</w:t>
      </w:r>
      <w:r w:rsidRPr="002845B2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 в сфере благоустройства на </w:t>
      </w:r>
      <w:proofErr w:type="gramStart"/>
      <w:r w:rsidRPr="002845B2">
        <w:rPr>
          <w:rFonts w:ascii="Times New Roman" w:hAnsi="Times New Roman" w:cs="Times New Roman"/>
          <w:b/>
          <w:sz w:val="24"/>
          <w:szCs w:val="24"/>
        </w:rPr>
        <w:t>территории</w:t>
      </w:r>
      <w:proofErr w:type="gramEnd"/>
      <w:r w:rsidRPr="002845B2">
        <w:rPr>
          <w:rFonts w:ascii="Times New Roman" w:hAnsi="Times New Roman" w:cs="Times New Roman"/>
          <w:b/>
          <w:sz w:val="24"/>
          <w:szCs w:val="24"/>
        </w:rPr>
        <w:t xml:space="preserve"> ЗАТО городской округ Молодёжный Московской области на 2022-2024 годы  </w:t>
      </w:r>
    </w:p>
    <w:p w:rsidR="0033641A" w:rsidRPr="0033641A" w:rsidRDefault="0033641A" w:rsidP="00336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ED9" w:rsidRPr="00433ED9" w:rsidRDefault="00433ED9" w:rsidP="00433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3ED9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со статьей 44 Федерального закона от 31.07.2020</w:t>
      </w:r>
      <w:r w:rsid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</w:t>
      </w:r>
      <w:r w:rsidRPr="00433ED9">
        <w:rPr>
          <w:rFonts w:ascii="Times New Roman" w:eastAsia="Calibri" w:hAnsi="Times New Roman" w:cs="Times New Roman"/>
          <w:sz w:val="24"/>
          <w:szCs w:val="24"/>
          <w:lang w:eastAsia="en-US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33ED9">
        <w:rPr>
          <w:rFonts w:ascii="Times New Roman" w:eastAsia="Arial Unicode MS" w:hAnsi="Times New Roman" w:cs="Times New Roman"/>
          <w:sz w:val="24"/>
          <w:szCs w:val="24"/>
          <w:u w:color="000000"/>
          <w:lang w:eastAsia="en-US"/>
        </w:rPr>
        <w:t xml:space="preserve">, </w:t>
      </w:r>
      <w:r w:rsid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также </w:t>
      </w:r>
      <w:r w:rsidRPr="00433E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целью предупреждения нарушений организациями обязательных требований в сфере муниципального контроля в сфере благоустройства на территории ЗАТО городской округ Молодёжный </w:t>
      </w:r>
      <w:r w:rsidRPr="00433ED9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  <w:r w:rsidRPr="00433ED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33641A" w:rsidRPr="0033641A" w:rsidRDefault="0033641A" w:rsidP="00FA35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41A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233047" w:rsidRPr="00233047" w:rsidRDefault="00233047" w:rsidP="0023304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Утвердить прилагаемую программу профилактики рисков причинения вреда охраняемым законом ценностям </w:t>
      </w:r>
      <w:r w:rsidR="0086499C">
        <w:rPr>
          <w:rFonts w:ascii="Times New Roman" w:eastAsia="Calibri" w:hAnsi="Times New Roman" w:cs="Times New Roman"/>
          <w:sz w:val="24"/>
          <w:szCs w:val="24"/>
          <w:lang w:eastAsia="en-US"/>
        </w:rPr>
        <w:t>в сфере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контроля в сфере благоустройства на </w:t>
      </w:r>
      <w:proofErr w:type="gramStart"/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территории</w:t>
      </w:r>
      <w:proofErr w:type="gramEnd"/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ЗАТО городской округ Молодёжный Московской области на 2022-2024 годы  </w:t>
      </w:r>
    </w:p>
    <w:p w:rsidR="00233047" w:rsidRPr="00233047" w:rsidRDefault="00233047" w:rsidP="00233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  <w:proofErr w:type="gramEnd"/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ЗАТО городской округ Молодёжный Московской области обеспечить своевременное выполнение </w:t>
      </w:r>
      <w:r w:rsidRPr="00233047">
        <w:rPr>
          <w:rFonts w:ascii="Times New Roman" w:hAnsi="Times New Roman" w:cs="Times New Roman"/>
          <w:sz w:val="24"/>
          <w:szCs w:val="24"/>
        </w:rPr>
        <w:t xml:space="preserve">программы профилактики рисков причинения вреда охраняемым законом ценностям </w:t>
      </w:r>
      <w:r w:rsidR="0086499C">
        <w:rPr>
          <w:rFonts w:ascii="Times New Roman" w:hAnsi="Times New Roman" w:cs="Times New Roman"/>
          <w:sz w:val="24"/>
          <w:szCs w:val="24"/>
        </w:rPr>
        <w:t>в сфере</w:t>
      </w:r>
      <w:r w:rsidRPr="00233047">
        <w:rPr>
          <w:rFonts w:ascii="Times New Roman" w:hAnsi="Times New Roman" w:cs="Times New Roman"/>
          <w:sz w:val="24"/>
          <w:szCs w:val="24"/>
        </w:rPr>
        <w:t xml:space="preserve"> муниципального контроля в сфере благоустройства на территории ЗАТО городской округ Молодёжный Московской области на 2022-2024 годы  </w:t>
      </w:r>
    </w:p>
    <w:p w:rsidR="00233047" w:rsidRPr="00233047" w:rsidRDefault="00233047" w:rsidP="00233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047">
        <w:rPr>
          <w:rFonts w:ascii="Times New Roman" w:hAnsi="Times New Roman" w:cs="Times New Roman"/>
          <w:sz w:val="24"/>
          <w:szCs w:val="24"/>
        </w:rPr>
        <w:t xml:space="preserve">3. </w:t>
      </w:r>
      <w:r w:rsidRPr="00233047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 xml:space="preserve">местить утвержденную </w:t>
      </w:r>
      <w:r w:rsidRPr="00233047">
        <w:rPr>
          <w:rFonts w:ascii="Times New Roman" w:hAnsi="Times New Roman"/>
          <w:sz w:val="24"/>
          <w:szCs w:val="24"/>
        </w:rPr>
        <w:t xml:space="preserve">программу профилактики рисков причинения вреда охраняемым законом ценностям </w:t>
      </w:r>
      <w:r w:rsidR="0086499C">
        <w:rPr>
          <w:rFonts w:ascii="Times New Roman" w:hAnsi="Times New Roman"/>
          <w:sz w:val="24"/>
          <w:szCs w:val="24"/>
        </w:rPr>
        <w:t>в сфере</w:t>
      </w:r>
      <w:r w:rsidRPr="00233047">
        <w:rPr>
          <w:rFonts w:ascii="Times New Roman" w:hAnsi="Times New Roman"/>
          <w:sz w:val="24"/>
          <w:szCs w:val="24"/>
        </w:rPr>
        <w:t xml:space="preserve"> муниципального контроля в сфере благоустройства на территории ЗАТО городской округ Молодёжный Москов</w:t>
      </w:r>
      <w:r w:rsidR="00D554F5">
        <w:rPr>
          <w:rFonts w:ascii="Times New Roman" w:hAnsi="Times New Roman"/>
          <w:sz w:val="24"/>
          <w:szCs w:val="24"/>
        </w:rPr>
        <w:t xml:space="preserve">ской области на 2022-2024 годы </w:t>
      </w:r>
      <w:r w:rsidRPr="00233047">
        <w:rPr>
          <w:rFonts w:ascii="Times New Roman" w:hAnsi="Times New Roman"/>
          <w:sz w:val="24"/>
          <w:szCs w:val="24"/>
        </w:rPr>
        <w:t>на официальном сайте www.молодёжный.рф в сети «Интернет»</w:t>
      </w:r>
    </w:p>
    <w:p w:rsidR="00FA359A" w:rsidRPr="00233047" w:rsidRDefault="00233047" w:rsidP="000A2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3047">
        <w:rPr>
          <w:rFonts w:ascii="Times New Roman" w:hAnsi="Times New Roman"/>
          <w:sz w:val="24"/>
          <w:szCs w:val="24"/>
        </w:rPr>
        <w:t>4</w:t>
      </w:r>
      <w:r w:rsidR="00FA359A" w:rsidRPr="00233047">
        <w:rPr>
          <w:rFonts w:ascii="Times New Roman" w:hAnsi="Times New Roman"/>
          <w:sz w:val="24"/>
          <w:szCs w:val="24"/>
        </w:rPr>
        <w:t xml:space="preserve">. Контроль за исполнением настоящего </w:t>
      </w:r>
      <w:r w:rsidR="000A2C8F" w:rsidRPr="00233047">
        <w:rPr>
          <w:rFonts w:ascii="Times New Roman" w:hAnsi="Times New Roman"/>
          <w:sz w:val="24"/>
          <w:szCs w:val="24"/>
        </w:rPr>
        <w:t xml:space="preserve">постановления </w:t>
      </w:r>
      <w:r w:rsidR="00FA359A" w:rsidRPr="00233047">
        <w:rPr>
          <w:rFonts w:ascii="Times New Roman" w:hAnsi="Times New Roman"/>
          <w:sz w:val="24"/>
          <w:szCs w:val="24"/>
        </w:rPr>
        <w:t>оставляю за собой.</w:t>
      </w:r>
    </w:p>
    <w:p w:rsidR="00FA359A" w:rsidRPr="00E50594" w:rsidRDefault="00FA359A" w:rsidP="00FA359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70AD47"/>
          <w:sz w:val="28"/>
          <w:szCs w:val="28"/>
        </w:rPr>
      </w:pPr>
    </w:p>
    <w:p w:rsidR="00917C43" w:rsidRDefault="00917C43" w:rsidP="00336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8F" w:rsidRDefault="009F6C8F" w:rsidP="00336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C43" w:rsidRPr="00917C43" w:rsidRDefault="00917C43" w:rsidP="0033641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17C4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городской округ Молодё</w:t>
      </w:r>
      <w:r w:rsidRPr="00917C43">
        <w:rPr>
          <w:rFonts w:ascii="Times New Roman" w:hAnsi="Times New Roman" w:cs="Times New Roman"/>
          <w:sz w:val="24"/>
          <w:szCs w:val="24"/>
        </w:rPr>
        <w:t>жный</w:t>
      </w:r>
    </w:p>
    <w:p w:rsidR="0033641A" w:rsidRPr="000A2C8F" w:rsidRDefault="00917C43" w:rsidP="000A2C8F">
      <w:pPr>
        <w:pStyle w:val="a5"/>
        <w:rPr>
          <w:rFonts w:ascii="Times New Roman" w:hAnsi="Times New Roman" w:cs="Times New Roman"/>
          <w:sz w:val="24"/>
          <w:szCs w:val="24"/>
        </w:rPr>
      </w:pPr>
      <w:r w:rsidRPr="00917C43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сковской области                                                                                                  </w:t>
      </w:r>
      <w:r w:rsidR="005753E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Юткин</w:t>
      </w:r>
      <w:proofErr w:type="spellEnd"/>
    </w:p>
    <w:p w:rsidR="0033641A" w:rsidRDefault="0033641A" w:rsidP="003364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3641A" w:rsidRDefault="0033641A" w:rsidP="003364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3641A" w:rsidRDefault="0033641A" w:rsidP="003364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554F5" w:rsidRDefault="00D554F5" w:rsidP="003364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3641A" w:rsidRPr="0033641A" w:rsidRDefault="0033641A" w:rsidP="003364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3641A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r w:rsidR="00233047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33641A" w:rsidRDefault="0033641A" w:rsidP="00336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641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33641A" w:rsidRPr="0033641A" w:rsidRDefault="0033641A" w:rsidP="00336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ЗАТО городской округ Молодёжный</w:t>
      </w:r>
    </w:p>
    <w:p w:rsidR="0033641A" w:rsidRPr="0033641A" w:rsidRDefault="0033641A" w:rsidP="00336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641A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</w:p>
    <w:p w:rsidR="0033641A" w:rsidRPr="0033641A" w:rsidRDefault="0033641A" w:rsidP="00336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7252C">
        <w:rPr>
          <w:rFonts w:ascii="Times New Roman" w:eastAsia="Times New Roman" w:hAnsi="Times New Roman" w:cs="Times New Roman"/>
          <w:sz w:val="24"/>
          <w:szCs w:val="24"/>
        </w:rPr>
        <w:t xml:space="preserve">20.06.2022 </w:t>
      </w:r>
      <w:r>
        <w:rPr>
          <w:rFonts w:ascii="Times New Roman" w:eastAsia="Times New Roman" w:hAnsi="Times New Roman" w:cs="Times New Roman"/>
          <w:sz w:val="24"/>
          <w:szCs w:val="24"/>
        </w:rPr>
        <w:t>г. №</w:t>
      </w:r>
      <w:r w:rsidRPr="0033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52C">
        <w:rPr>
          <w:rFonts w:ascii="Times New Roman" w:eastAsia="Times New Roman" w:hAnsi="Times New Roman" w:cs="Times New Roman"/>
          <w:sz w:val="24"/>
          <w:szCs w:val="24"/>
        </w:rPr>
        <w:t>139</w:t>
      </w:r>
    </w:p>
    <w:p w:rsidR="009F6C8F" w:rsidRDefault="009F6C8F" w:rsidP="00336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C8F" w:rsidRDefault="009F6C8F" w:rsidP="003364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6C8F" w:rsidRDefault="009F6C8F" w:rsidP="00336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53E0" w:rsidRDefault="005753E0" w:rsidP="00336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2C8F" w:rsidRDefault="00233047" w:rsidP="000A2C8F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2845B2">
        <w:rPr>
          <w:rFonts w:ascii="Times New Roman" w:hAnsi="Times New Roman" w:cs="Times New Roman"/>
          <w:b/>
          <w:sz w:val="24"/>
          <w:szCs w:val="24"/>
        </w:rPr>
        <w:t xml:space="preserve"> профилактики рисков причинения вреда охраняемым законом ценностям </w:t>
      </w:r>
      <w:r w:rsidR="0086499C">
        <w:rPr>
          <w:rFonts w:ascii="Times New Roman" w:hAnsi="Times New Roman" w:cs="Times New Roman"/>
          <w:b/>
          <w:sz w:val="24"/>
          <w:szCs w:val="24"/>
        </w:rPr>
        <w:t>в сфере</w:t>
      </w:r>
      <w:r w:rsidRPr="002845B2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 в сфере благоустройства на </w:t>
      </w:r>
      <w:proofErr w:type="gramStart"/>
      <w:r w:rsidRPr="002845B2">
        <w:rPr>
          <w:rFonts w:ascii="Times New Roman" w:hAnsi="Times New Roman" w:cs="Times New Roman"/>
          <w:b/>
          <w:sz w:val="24"/>
          <w:szCs w:val="24"/>
        </w:rPr>
        <w:t>территории</w:t>
      </w:r>
      <w:proofErr w:type="gramEnd"/>
      <w:r w:rsidRPr="002845B2">
        <w:rPr>
          <w:rFonts w:ascii="Times New Roman" w:hAnsi="Times New Roman" w:cs="Times New Roman"/>
          <w:b/>
          <w:sz w:val="24"/>
          <w:szCs w:val="24"/>
        </w:rPr>
        <w:t xml:space="preserve"> ЗАТО городской округ Молодёжный Московской области на 2022-2024 годы</w:t>
      </w:r>
    </w:p>
    <w:p w:rsidR="00D554F5" w:rsidRDefault="00D554F5" w:rsidP="000A2C8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left="357" w:right="29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ПАСПОРТ</w:t>
      </w:r>
    </w:p>
    <w:p w:rsidR="00233047" w:rsidRPr="00233047" w:rsidRDefault="00233047" w:rsidP="0023304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</w:p>
    <w:tbl>
      <w:tblPr>
        <w:tblW w:w="10168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815"/>
      </w:tblGrid>
      <w:tr w:rsidR="00233047" w:rsidRPr="00233047" w:rsidTr="00233047">
        <w:trPr>
          <w:trHeight w:val="551"/>
        </w:trPr>
        <w:tc>
          <w:tcPr>
            <w:tcW w:w="3353" w:type="dxa"/>
            <w:shd w:val="clear" w:color="auto" w:fill="auto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Наименование программы</w:t>
            </w:r>
          </w:p>
        </w:tc>
        <w:tc>
          <w:tcPr>
            <w:tcW w:w="6815" w:type="dxa"/>
            <w:shd w:val="clear" w:color="auto" w:fill="auto"/>
          </w:tcPr>
          <w:p w:rsidR="00233047" w:rsidRPr="00233047" w:rsidRDefault="0086499C" w:rsidP="00233047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64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233047"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рограмма профилактики рисков причинения вреда охраняемым законом ценностям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499C">
              <w:rPr>
                <w:rFonts w:ascii="Times New Roman" w:hAnsi="Times New Roman" w:cs="Times New Roman"/>
                <w:sz w:val="24"/>
                <w:szCs w:val="24"/>
              </w:rPr>
              <w:t xml:space="preserve">в сфере муниципального контроля в сфере благоустройства на </w:t>
            </w:r>
            <w:proofErr w:type="gramStart"/>
            <w:r w:rsidRPr="0086499C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86499C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городской округ Молодёжный Московской области на 2022-2024 годы</w:t>
            </w:r>
            <w:r w:rsidR="00233047"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(далее – программа профилактики)</w:t>
            </w:r>
          </w:p>
        </w:tc>
      </w:tr>
      <w:tr w:rsidR="00233047" w:rsidRPr="00233047" w:rsidTr="00233047">
        <w:trPr>
          <w:trHeight w:val="1657"/>
        </w:trPr>
        <w:tc>
          <w:tcPr>
            <w:tcW w:w="3353" w:type="dxa"/>
            <w:shd w:val="clear" w:color="auto" w:fill="auto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ind w:left="107" w:right="84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Правовые основания разработки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Федеральный закон от 31.07.2020 № 248-ФЗ 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233047" w:rsidRPr="00233047" w:rsidTr="00233047">
        <w:trPr>
          <w:trHeight w:val="275"/>
        </w:trPr>
        <w:tc>
          <w:tcPr>
            <w:tcW w:w="3353" w:type="dxa"/>
            <w:shd w:val="clear" w:color="auto" w:fill="auto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Разработчик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233047" w:rsidRPr="00233047" w:rsidRDefault="0086499C" w:rsidP="0086499C">
            <w:pPr>
              <w:widowControl w:val="0"/>
              <w:autoSpaceDE w:val="0"/>
              <w:autoSpaceDN w:val="0"/>
              <w:spacing w:after="0" w:line="255" w:lineRule="exact"/>
              <w:ind w:left="1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ЗАТО городской округ Молодёжный Московской области </w:t>
            </w:r>
            <w:r w:rsidR="00233047"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(далее – контрольный (надзорный) орган)</w:t>
            </w:r>
          </w:p>
        </w:tc>
      </w:tr>
      <w:tr w:rsidR="00233047" w:rsidRPr="00233047" w:rsidTr="00233047">
        <w:trPr>
          <w:trHeight w:val="2251"/>
        </w:trPr>
        <w:tc>
          <w:tcPr>
            <w:tcW w:w="3353" w:type="dxa"/>
            <w:shd w:val="clear" w:color="auto" w:fill="auto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Цели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233047" w:rsidRPr="00233047" w:rsidRDefault="00233047" w:rsidP="00233047">
            <w:pPr>
              <w:widowControl w:val="0"/>
              <w:tabs>
                <w:tab w:val="left" w:pos="399"/>
              </w:tabs>
              <w:autoSpaceDE w:val="0"/>
              <w:autoSpaceDN w:val="0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 Предотвращение рисков причинения вреда охраняемым законом ценностям;</w:t>
            </w:r>
          </w:p>
          <w:p w:rsidR="00233047" w:rsidRPr="00233047" w:rsidRDefault="00233047" w:rsidP="00233047">
            <w:pPr>
              <w:widowControl w:val="0"/>
              <w:tabs>
                <w:tab w:val="left" w:pos="399"/>
              </w:tabs>
              <w:autoSpaceDE w:val="0"/>
              <w:autoSpaceDN w:val="0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2. Предупреждение нарушений обязательных требований (снижение числа нарушений обязательных требований) в сфере муниципального контроля в сфере благоустройства на </w:t>
            </w:r>
            <w:proofErr w:type="gramStart"/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территории</w:t>
            </w:r>
            <w:proofErr w:type="gramEnd"/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8649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ЗАТО городской округ Молодёжный 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Московской о</w:t>
            </w:r>
            <w:r w:rsidR="004208C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бласти </w:t>
            </w:r>
            <w:r w:rsidR="008649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(далее – муниципальный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контроль (надзор);</w:t>
            </w:r>
          </w:p>
          <w:p w:rsidR="00233047" w:rsidRPr="00233047" w:rsidRDefault="00233047" w:rsidP="00233047">
            <w:pPr>
              <w:widowControl w:val="0"/>
              <w:tabs>
                <w:tab w:val="left" w:pos="399"/>
              </w:tabs>
              <w:autoSpaceDE w:val="0"/>
              <w:autoSpaceDN w:val="0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3. Повышение прозрачности деятельности контрольного (надзорного) органа при осуществлении </w:t>
            </w:r>
            <w:r w:rsidR="008649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муниципального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контроля (надзора)</w:t>
            </w:r>
            <w:r w:rsidRPr="002330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 деятельностью контролируемых лиц;</w:t>
            </w:r>
          </w:p>
          <w:p w:rsidR="00233047" w:rsidRPr="00233047" w:rsidRDefault="00233047" w:rsidP="00233047">
            <w:pPr>
              <w:widowControl w:val="0"/>
              <w:tabs>
                <w:tab w:val="left" w:pos="502"/>
              </w:tabs>
              <w:autoSpaceDE w:val="0"/>
              <w:autoSpaceDN w:val="0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4. Снижение при осуществлении </w:t>
            </w:r>
            <w:r w:rsidR="008649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муниципального контроля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(надзора) административной нагрузки на контролируемых лиц;</w:t>
            </w:r>
          </w:p>
          <w:p w:rsidR="00233047" w:rsidRPr="00233047" w:rsidRDefault="00233047" w:rsidP="00233047">
            <w:pPr>
              <w:widowControl w:val="0"/>
              <w:tabs>
                <w:tab w:val="left" w:pos="218"/>
                <w:tab w:val="left" w:pos="360"/>
              </w:tabs>
              <w:autoSpaceDE w:val="0"/>
              <w:autoSpaceDN w:val="0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5. Предупреждение нарушения контролируемыми лицами обязательных требований в сфере </w:t>
            </w:r>
            <w:r w:rsidR="008649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муниципального контроля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(надзора), включая устранение причин, факторов и условий, способствующих возможному нарушению обязательных требований;</w:t>
            </w:r>
          </w:p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 Разъяснение контролируемым</w:t>
            </w:r>
            <w:r w:rsidR="004208C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лицам обязательных требований 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законодательства Московской области в области муниципального контроля в сфере благоустройства.</w:t>
            </w:r>
          </w:p>
        </w:tc>
      </w:tr>
      <w:tr w:rsidR="00233047" w:rsidRPr="00233047" w:rsidTr="00233047">
        <w:trPr>
          <w:trHeight w:val="1381"/>
        </w:trPr>
        <w:tc>
          <w:tcPr>
            <w:tcW w:w="3353" w:type="dxa"/>
            <w:shd w:val="clear" w:color="auto" w:fill="auto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Задачи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233047" w:rsidRPr="00233047" w:rsidRDefault="00233047" w:rsidP="0023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 w:rsidR="008649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контроля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(надзора)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определение способов устранения или снижения рисков их возникновения;</w:t>
            </w:r>
          </w:p>
          <w:p w:rsidR="00233047" w:rsidRPr="00233047" w:rsidRDefault="00233047" w:rsidP="0023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Устранение причин, факторов и условий, способствующих нарушению обязательных требований;</w:t>
            </w:r>
          </w:p>
          <w:p w:rsidR="00233047" w:rsidRPr="00233047" w:rsidRDefault="00233047" w:rsidP="00233047">
            <w:pPr>
              <w:widowControl w:val="0"/>
              <w:tabs>
                <w:tab w:val="left" w:pos="387"/>
              </w:tabs>
              <w:autoSpaceDE w:val="0"/>
              <w:autoSpaceDN w:val="0"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233047" w:rsidRPr="00233047" w:rsidRDefault="00233047" w:rsidP="00233047">
            <w:pPr>
              <w:widowControl w:val="0"/>
              <w:tabs>
                <w:tab w:val="left" w:pos="387"/>
              </w:tabs>
              <w:autoSpaceDE w:val="0"/>
              <w:autoSpaceDN w:val="0"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:rsidR="00233047" w:rsidRPr="00233047" w:rsidRDefault="00233047" w:rsidP="00233047">
            <w:pPr>
              <w:widowControl w:val="0"/>
              <w:tabs>
                <w:tab w:val="left" w:pos="387"/>
              </w:tabs>
              <w:autoSpaceDE w:val="0"/>
              <w:autoSpaceDN w:val="0"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 Повышение квалификации кадрового состава контрольного (надзорного) органа;</w:t>
            </w:r>
          </w:p>
          <w:p w:rsidR="00233047" w:rsidRPr="00233047" w:rsidRDefault="00233047" w:rsidP="00233047">
            <w:pPr>
              <w:widowControl w:val="0"/>
              <w:tabs>
                <w:tab w:val="left" w:pos="387"/>
              </w:tabs>
              <w:autoSpaceDE w:val="0"/>
              <w:autoSpaceDN w:val="0"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:rsidR="00233047" w:rsidRPr="00233047" w:rsidRDefault="00233047" w:rsidP="0023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7. Формирование одинакового понимания обязательных требований в сфере </w:t>
            </w:r>
            <w:r w:rsidR="008649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контроля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(надзора) у всех участников контрольно-надзорной деятельности на территории Московской области.</w:t>
            </w:r>
          </w:p>
        </w:tc>
      </w:tr>
      <w:tr w:rsidR="00233047" w:rsidRPr="00233047" w:rsidTr="00233047">
        <w:trPr>
          <w:trHeight w:val="705"/>
        </w:trPr>
        <w:tc>
          <w:tcPr>
            <w:tcW w:w="3353" w:type="dxa"/>
            <w:shd w:val="clear" w:color="auto" w:fill="auto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Сроки и этапы реализации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этап – 2022 год </w:t>
            </w:r>
          </w:p>
          <w:p w:rsidR="00233047" w:rsidRPr="00233047" w:rsidRDefault="00233047" w:rsidP="0023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этап – 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2023-2024 годы</w:t>
            </w:r>
          </w:p>
        </w:tc>
      </w:tr>
      <w:tr w:rsidR="00233047" w:rsidRPr="00233047" w:rsidTr="00233047">
        <w:trPr>
          <w:trHeight w:val="705"/>
        </w:trPr>
        <w:tc>
          <w:tcPr>
            <w:tcW w:w="3353" w:type="dxa"/>
            <w:shd w:val="clear" w:color="auto" w:fill="auto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Источники финансирования</w:t>
            </w:r>
          </w:p>
        </w:tc>
        <w:tc>
          <w:tcPr>
            <w:tcW w:w="6815" w:type="dxa"/>
            <w:shd w:val="clear" w:color="auto" w:fill="auto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текущего финансирования деятельности 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контрольного (надзорного) органа.</w:t>
            </w:r>
          </w:p>
        </w:tc>
      </w:tr>
      <w:tr w:rsidR="00233047" w:rsidRPr="00233047" w:rsidTr="00233047">
        <w:trPr>
          <w:trHeight w:val="705"/>
        </w:trPr>
        <w:tc>
          <w:tcPr>
            <w:tcW w:w="3353" w:type="dxa"/>
            <w:shd w:val="clear" w:color="auto" w:fill="auto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233047" w:rsidRPr="00233047" w:rsidRDefault="00233047" w:rsidP="002330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1. Снижение рисков причинения вреда охраняемым законом ценностям;</w:t>
            </w:r>
          </w:p>
          <w:p w:rsidR="00233047" w:rsidRPr="00233047" w:rsidRDefault="00233047" w:rsidP="002330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государственный контроль 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(надзор)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Московской области;</w:t>
            </w:r>
          </w:p>
          <w:p w:rsidR="00233047" w:rsidRPr="00233047" w:rsidRDefault="00233047" w:rsidP="002330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3. Внедрение различных способов профилактики;</w:t>
            </w:r>
          </w:p>
          <w:p w:rsidR="00233047" w:rsidRPr="00233047" w:rsidRDefault="00233047" w:rsidP="002330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Разработка и внедрение технологий профилактической работы внутри контрольного (надзорного) органа;</w:t>
            </w:r>
          </w:p>
          <w:p w:rsidR="00233047" w:rsidRPr="00233047" w:rsidRDefault="00233047" w:rsidP="002330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Разработка образцов эффективного, законопослушного поведения контролируемых лиц;</w:t>
            </w:r>
          </w:p>
          <w:p w:rsidR="00233047" w:rsidRPr="00233047" w:rsidRDefault="00233047" w:rsidP="002330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6. Обеспечение квалифицированной профилактической работы должностных лиц контрольного (надзорного) органа;</w:t>
            </w:r>
          </w:p>
          <w:p w:rsidR="00233047" w:rsidRPr="00233047" w:rsidRDefault="00233047" w:rsidP="002330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7. Повышение прозрачности деятельности контрольного (надзорного) органа;</w:t>
            </w:r>
          </w:p>
          <w:p w:rsidR="00233047" w:rsidRPr="00233047" w:rsidRDefault="00233047" w:rsidP="002330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8. Уменьшение административной нагрузки на контролируемых лиц;</w:t>
            </w:r>
          </w:p>
          <w:p w:rsidR="00233047" w:rsidRPr="00233047" w:rsidRDefault="00233047" w:rsidP="002330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9. Повышение уровня правовой грамотности контролируемых лиц;</w:t>
            </w:r>
          </w:p>
          <w:p w:rsidR="00233047" w:rsidRPr="00233047" w:rsidRDefault="00233047" w:rsidP="002330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10. Обеспечение единообразия понимания предмета контроля контролируемыми лицами;</w:t>
            </w:r>
          </w:p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11. Мотивация контролируемых лиц к добросовестному поведению.</w:t>
            </w:r>
          </w:p>
        </w:tc>
      </w:tr>
    </w:tbl>
    <w:p w:rsidR="00233047" w:rsidRPr="00233047" w:rsidRDefault="00233047" w:rsidP="00233047">
      <w:pPr>
        <w:spacing w:line="27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33047" w:rsidRPr="00233047" w:rsidRDefault="00233047" w:rsidP="00233047">
      <w:pPr>
        <w:spacing w:line="27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3047" w:rsidRPr="00233047" w:rsidRDefault="00233047" w:rsidP="00233047">
      <w:pPr>
        <w:widowControl w:val="0"/>
        <w:autoSpaceDE w:val="0"/>
        <w:autoSpaceDN w:val="0"/>
        <w:spacing w:before="129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 w:bidi="ru-RU"/>
        </w:rPr>
      </w:pPr>
      <w:r w:rsidRPr="0023304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 w:bidi="ru-RU"/>
        </w:rPr>
        <w:t xml:space="preserve">Раздел 1. Анализ текущего состояния осуществления вида контроля, описание </w:t>
      </w:r>
      <w:r w:rsidRPr="0023304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 w:bidi="ru-RU"/>
        </w:rPr>
        <w:lastRenderedPageBreak/>
        <w:t>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33047" w:rsidRPr="00233047" w:rsidRDefault="00233047" w:rsidP="00233047">
      <w:pPr>
        <w:spacing w:after="0"/>
        <w:ind w:right="467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1.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Контролируемыми лицами в сфере </w:t>
      </w:r>
      <w:r w:rsidR="008649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муниципального контроля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(надзора)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территории Московской области являются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юридические лица, индивидуальные предприниматели и граждане.</w:t>
      </w:r>
    </w:p>
    <w:p w:rsidR="00233047" w:rsidRPr="00233047" w:rsidRDefault="00233047" w:rsidP="00233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Объектами </w:t>
      </w:r>
      <w:r w:rsidR="008649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муниципального контроля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(надзора)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являются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деятельность, действия (бездействие) граждан и организаций, в рамках которых должны соблюдаться обязательные требования в сфере муниципального контроля в сфере благоустройства, в том числе предъявляемые к гражданам и организациям, осуществляющим деятельность, действия (бездействие); результаты деятельности граждан, организаций, индивидуальных предпринимателей, в том числе продукция (товары), работы и услуги, к которым предъявляются обязательные требования в сфере муниципального контроля в сфере благоустройства; территории </w:t>
      </w:r>
      <w:r w:rsidR="00D554F5">
        <w:rPr>
          <w:rFonts w:ascii="Times New Roman" w:eastAsia="Calibri" w:hAnsi="Times New Roman" w:cs="Times New Roman"/>
          <w:sz w:val="24"/>
          <w:szCs w:val="24"/>
          <w:lang w:eastAsia="en-US"/>
        </w:rPr>
        <w:t>ЗАТО городской округ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554F5">
        <w:rPr>
          <w:rFonts w:ascii="Times New Roman" w:eastAsia="Calibri" w:hAnsi="Times New Roman" w:cs="Times New Roman"/>
          <w:sz w:val="24"/>
          <w:szCs w:val="24"/>
          <w:lang w:eastAsia="en-US"/>
        </w:rPr>
        <w:t>Молодёжный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Московской области.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 Программа профилактики направлена на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повышение эффективности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контролируемых лиц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 Наиболее значимыми рисками в деятельности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контролируемых лиц</w:t>
      </w:r>
      <w:r w:rsidRPr="00233047">
        <w:rPr>
          <w:rFonts w:ascii="Times New Roman" w:eastAsia="Times New Roman" w:hAnsi="Times New Roman" w:cs="Times New Roman"/>
          <w:strike/>
          <w:sz w:val="24"/>
          <w:szCs w:val="24"/>
          <w:lang w:val="x-none" w:eastAsia="x-none"/>
        </w:rPr>
        <w:t xml:space="preserve">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являются:</w:t>
      </w:r>
    </w:p>
    <w:p w:rsidR="00233047" w:rsidRPr="00233047" w:rsidRDefault="00233047" w:rsidP="002330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не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надлежащее содержание и состояние территории, 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несвоевременная и (или) некачественная уборка мест общественного пользования, мест массового посещения и отдыха, нарушение норм и правил озеленения и содержания зеленых насаждений, а равно нарушение порядка и условий содержания территории;</w:t>
      </w:r>
    </w:p>
    <w:p w:rsidR="00233047" w:rsidRPr="00233047" w:rsidRDefault="00233047" w:rsidP="002330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размещение транспортных средств, в том числе брошенных и (или) разукомплектованных, на участках с зелеными насаждениями;</w:t>
      </w:r>
    </w:p>
    <w:p w:rsidR="00233047" w:rsidRPr="00233047" w:rsidRDefault="00233047" w:rsidP="002330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3) </w:t>
      </w:r>
      <w:r w:rsidRPr="00233047">
        <w:rPr>
          <w:rFonts w:ascii="Times New Roman" w:eastAsia="Times New Roman" w:hAnsi="Times New Roman" w:cs="Times New Roman"/>
          <w:bCs/>
          <w:sz w:val="24"/>
          <w:szCs w:val="24"/>
        </w:rPr>
        <w:t>ненадлежащее состояние или содержание нежилых зданий, строений, сооружений и объектов малых архитектурных форм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 В целях предотвращение рисков причинения вреда охраняемым законом ценностям, предупреждени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нарушений обязательных требований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проведены профилактические мероприятия.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Кроме того, н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 официальном сайте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контрольного (надзорного) органа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x-none"/>
        </w:rPr>
        <w:t>https</w:t>
      </w:r>
      <w:proofErr w:type="spellEnd"/>
      <w:r w:rsidR="00D554F5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://</w:t>
      </w:r>
      <w:r w:rsidR="00D554F5" w:rsidRPr="00D554F5">
        <w:rPr>
          <w:rFonts w:ascii="Times New Roman" w:hAnsi="Times New Roman"/>
          <w:sz w:val="24"/>
          <w:szCs w:val="24"/>
        </w:rPr>
        <w:t xml:space="preserve"> </w:t>
      </w:r>
      <w:r w:rsidR="00D554F5" w:rsidRPr="00233047">
        <w:rPr>
          <w:rFonts w:ascii="Times New Roman" w:hAnsi="Times New Roman"/>
          <w:sz w:val="24"/>
          <w:szCs w:val="24"/>
        </w:rPr>
        <w:t>www.молодёжный.рф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в разделе </w:t>
      </w:r>
      <w:r w:rsidR="00D554F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Контрольно-надзорная деятельность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размещены: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1)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материалы и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сведения, касающиеся осуществляемых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контрольным (надзорным) органом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мер по профилактике рисков причинения вреда охраняемым законом ценностям (нарушений обязательных требований), созданы интерактивные сервисы, обеспечивающие взаимодействие с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контролируемыми лицами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в том числе размещены электронные формы для обратной связи с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контролируемыми лицами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2) приказ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(распоряжение)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контрольного (надзорного) органа, утверждающий 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переч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 w:rsidR="0086499C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муниципального контроля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(надзора)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233047" w:rsidRPr="00D554F5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3)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8649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муниципального контроля</w:t>
      </w:r>
      <w:r w:rsidR="004208C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(надзора), а также </w:t>
      </w:r>
      <w:proofErr w:type="gramStart"/>
      <w:r w:rsidR="004208C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текстов</w:t>
      </w:r>
      <w:proofErr w:type="gramEnd"/>
      <w:r w:rsidR="004208C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соответствующих нормативных правовых а</w:t>
      </w:r>
      <w:r w:rsidR="00D554F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ктов или их отдельных частей</w:t>
      </w:r>
      <w:r w:rsidR="00D554F5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4) </w:t>
      </w:r>
      <w:r w:rsidR="00D554F5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руководство</w:t>
      </w:r>
      <w:r w:rsidR="00D554F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технических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мероприятий при осуществлении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контрольным (надзорным) органом </w:t>
      </w:r>
      <w:r w:rsidR="0086499C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муниципального контроля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(надзора)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утвержд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аемое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приказом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(распоряжением)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контрольного (надзорного) органа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5) </w:t>
      </w:r>
      <w:r w:rsidR="004208C9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обзор</w:t>
      </w:r>
      <w:r w:rsidR="004208C9" w:rsidRPr="004208C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правоприменительной практики контрольно-надзорной деятельности </w:t>
      </w:r>
      <w:r w:rsidR="004208C9" w:rsidRPr="004208C9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контрольного (надзорного) органа</w:t>
      </w:r>
      <w:r w:rsidR="004208C9" w:rsidRPr="004208C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утвержд</w:t>
      </w:r>
      <w:r w:rsidR="004208C9" w:rsidRPr="004208C9">
        <w:rPr>
          <w:rFonts w:ascii="Times New Roman" w:eastAsia="Times New Roman" w:hAnsi="Times New Roman" w:cs="Times New Roman"/>
          <w:sz w:val="24"/>
          <w:szCs w:val="24"/>
          <w:lang w:eastAsia="x-none"/>
        </w:rPr>
        <w:t>аемый</w:t>
      </w:r>
      <w:r w:rsidR="004208C9" w:rsidRPr="004208C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приказом</w:t>
      </w:r>
      <w:r w:rsidR="004208C9" w:rsidRPr="004208C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(распоряжением)</w:t>
      </w:r>
      <w:r w:rsidR="004208C9" w:rsidRPr="004208C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4208C9" w:rsidRPr="004208C9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контрольного (надзорного) органа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6)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проверочные листы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(списки контрольных вопросов)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применяемые при проведении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контрольных (надзорных) мероприятий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7) п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лан проведения плановых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контрольных (надзорных) мероприятий контролируемых лиц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8)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информация о результатах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контрольных (надзорных) мероприятий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также в един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ом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реестр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контрольных (надзорных) мероприятий.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материалы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публичных обсуждени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контролируемыми лицами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10) материалы по результатам 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вебинар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ов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, проведенных с целью разъяснения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контролируемым лицам действующего законодательства, устанавливающего обязательные требования.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муниципальный контроль в сфере благоустройства на </w:t>
      </w:r>
      <w:proofErr w:type="gramStart"/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территории</w:t>
      </w:r>
      <w:proofErr w:type="gramEnd"/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D554F5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ЗАТО городской округ Молодёжный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Московской области не осуществлялся</w:t>
      </w:r>
      <w:r w:rsidRPr="0023304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047" w:rsidRPr="00233047" w:rsidRDefault="00233047" w:rsidP="00233047">
      <w:pPr>
        <w:widowControl w:val="0"/>
        <w:autoSpaceDE w:val="0"/>
        <w:autoSpaceDN w:val="0"/>
        <w:spacing w:before="1" w:after="0" w:line="295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 w:bidi="ru-RU"/>
        </w:rPr>
      </w:pPr>
      <w:r w:rsidRPr="0023304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 w:bidi="ru-RU"/>
        </w:rPr>
        <w:t>Раздел 2. Цели и задачи реализации программы профилактики</w:t>
      </w:r>
    </w:p>
    <w:p w:rsidR="00233047" w:rsidRPr="00233047" w:rsidRDefault="00233047" w:rsidP="00233047">
      <w:pPr>
        <w:widowControl w:val="0"/>
        <w:autoSpaceDE w:val="0"/>
        <w:autoSpaceDN w:val="0"/>
        <w:spacing w:before="1" w:after="0" w:line="295" w:lineRule="exact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 w:bidi="ru-RU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5. Целями проведения профилактических мероприятий являются: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1) предотвращение рисков причинения вреда охраняемым законом ценностям;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2) предупреждение нарушений обязательных требований (снижение числа нарушений обязательных требований) в сфере 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контроля в сфере благоустройства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Pr="00233047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proofErr w:type="gram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4F5">
        <w:rPr>
          <w:rFonts w:ascii="Times New Roman" w:eastAsia="Times New Roman" w:hAnsi="Times New Roman" w:cs="Times New Roman"/>
          <w:sz w:val="24"/>
          <w:szCs w:val="24"/>
        </w:rPr>
        <w:t xml:space="preserve">ЗАТО городской округ Молодёжный 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Московской области;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3) увеличение доли законопослушных контролируемых лиц;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4) 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5)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6. Проведение контрольным (надзорным) органом профилактических мероприятий направлено на решение следующих задач: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1) разъяснение контролируемым лицам обязательных требований;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2) 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5) 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6) 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7)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233047" w:rsidRPr="00233047" w:rsidRDefault="00233047" w:rsidP="00233047">
      <w:pPr>
        <w:spacing w:after="0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Целевые показатели программы профилактики в рамках осуществления </w:t>
      </w:r>
      <w:r w:rsidR="0086499C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(надзора) на период 2022-2024 годы: </w:t>
      </w:r>
    </w:p>
    <w:p w:rsidR="00233047" w:rsidRPr="00233047" w:rsidRDefault="00233047" w:rsidP="00233047">
      <w:pPr>
        <w:spacing w:after="0"/>
        <w:ind w:right="-2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559"/>
        <w:gridCol w:w="851"/>
        <w:gridCol w:w="850"/>
        <w:gridCol w:w="851"/>
      </w:tblGrid>
      <w:tr w:rsidR="00233047" w:rsidRPr="00233047" w:rsidTr="00233047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№ п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показатель,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год, %</w:t>
            </w:r>
          </w:p>
        </w:tc>
      </w:tr>
      <w:tr w:rsidR="00233047" w:rsidRPr="00233047" w:rsidTr="00233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проведенных профилактических мероприятий от запланированных:</w:t>
            </w:r>
          </w:p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 wp14:anchorId="1DA5AFD6" wp14:editId="78577849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4EAE76AA" wp14:editId="160B3233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фактическое количество профилактических 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мероприятий;</w:t>
            </w:r>
          </w:p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46918B38" wp14:editId="5896C22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3047" w:rsidRPr="00233047" w:rsidTr="00233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noProof/>
                <w:position w:val="-32"/>
                <w:sz w:val="24"/>
                <w:szCs w:val="24"/>
              </w:rPr>
              <w:drawing>
                <wp:inline distT="0" distB="0" distL="0" distR="0" wp14:anchorId="2AA23D36" wp14:editId="2D131690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505552E6" wp14:editId="745A316B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326DD57" wp14:editId="45063C08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3047" w:rsidRPr="00233047" w:rsidTr="00233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профилактических мероприятий в общем объёме контрольной (надзорной) деятельности:</w:t>
            </w:r>
          </w:p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Ппроф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П+К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×100%</m:t>
                </m:r>
              </m:oMath>
            </m:oMathPara>
          </w:p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П - количество профилактических мероприятий</w:t>
            </w:r>
          </w:p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К -  количество контрольных (надзорных)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  <w:hyperlink w:anchor="Par193" w:tooltip="&lt;**&gt; Целевые показатели подлежат ежегодной актуализации." w:history="1">
              <w:r w:rsidRPr="002330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hyperlink w:anchor="Par193" w:tooltip="&lt;**&gt; Целевые показатели подлежат ежегодной актуализации." w:history="1">
              <w:r w:rsidRPr="002330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  <w:hyperlink w:anchor="Par193" w:tooltip="&lt;**&gt; Целевые показатели подлежат ежегодной актуализации." w:history="1">
              <w:r w:rsidRPr="002330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</w:tbl>
    <w:p w:rsidR="00233047" w:rsidRPr="00233047" w:rsidRDefault="00233047" w:rsidP="00233047">
      <w:pPr>
        <w:spacing w:after="0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>&lt;**&gt; Целевые показатели подлежат ежегодной актуализации.</w:t>
      </w:r>
    </w:p>
    <w:p w:rsidR="00233047" w:rsidRPr="00233047" w:rsidRDefault="00233047" w:rsidP="00233047">
      <w:pPr>
        <w:spacing w:after="0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3047" w:rsidRPr="00233047" w:rsidRDefault="00233047" w:rsidP="0023304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begin"/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instrText xml:space="preserve"> QUOTE </w:instrTex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eastAsia="en-US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 w:eastAsia="en-US"/>
              </w:rPr>
              <m:t>i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eastAsia="en-US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eastAsia="en-US"/>
          </w:rPr>
          <m:t>*100%</m:t>
        </m:r>
      </m:oMath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instrText xml:space="preserve"> </w:instrTex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separate"/>
      </w:r>
      <w:r w:rsidRPr="0023304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end"/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</w:p>
    <w:p w:rsidR="00233047" w:rsidRPr="00233047" w:rsidRDefault="00233047" w:rsidP="00233047">
      <w:pPr>
        <w:widowControl w:val="0"/>
        <w:tabs>
          <w:tab w:val="left" w:pos="1276"/>
        </w:tabs>
        <w:autoSpaceDE w:val="0"/>
        <w:autoSpaceDN w:val="0"/>
        <w:spacing w:before="1" w:after="0" w:line="296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 w:bidi="ru-RU"/>
        </w:rPr>
      </w:pPr>
      <w:r w:rsidRPr="0023304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 w:bidi="ru-RU"/>
        </w:rPr>
        <w:t>Раздел 3. Перечень профилактических мероприятий, сроки (периодичность) их проведения</w:t>
      </w:r>
    </w:p>
    <w:p w:rsidR="00233047" w:rsidRPr="00233047" w:rsidRDefault="00233047" w:rsidP="00233047">
      <w:pPr>
        <w:autoSpaceDE w:val="0"/>
        <w:autoSpaceDN w:val="0"/>
        <w:adjustRightInd w:val="0"/>
        <w:spacing w:after="0" w:line="240" w:lineRule="auto"/>
        <w:ind w:left="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7. Перечень профилактических мероприятий: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1) информирование;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3) объявление предостережения;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4) консультирование;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5) профилактический визит;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(прилагается).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8. Информирование контролируемых лиц и иных заинтересованных лиц по вопросам соблюдения обязательных требований проводится в соответствии со ст. 46 Федерального закона № 248-ФЗ.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Информирование осуществляется посредством размещения соответствующих сведений на официальном сайте контрольного (надзорного) органа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Контрольный (надзорный) орган размещает и поддерживает в актуальном состоянии на своем официальном сайте в информационно-телекоммуникационной сети «Интернет» следующую информацию: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тексты нормативных правовых актов, регулирующих осуществление </w:t>
      </w:r>
      <w:r w:rsidR="0086499C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(надзора), в течение 10 дней с даты принятия нормативного правового акта;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2) сведения об изменениях, внесенных в нормативные правовые акты, регулирующие осуществление </w:t>
      </w:r>
      <w:r w:rsidR="0086499C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(надзора), о сроках и порядке их вступления в силу, в течение 10 дней с даты внесения изменений в нормативные правовые акты;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редакции, в течение 10 дней с даты внесения изменений в нормативные правовые акты;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утвержденные проверочные листы в формате, допускающем их использование для 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>, в течение 10 дней с даты утверждения;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Федерации», ежегодно до 15 марта;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6) перечень индикаторов риска нарушения обязательных требований, порядок отнесения объектов контроля к категориям риска, по мере необходимости, но не реже 1 раза в год;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7) перечень объектов контроля, учитываемых в рамках формирования ежегодного плана контрольных (надзорных) мероприятий, с указанием категории риска, по мере необходимости, но не реже 1 раза в год;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8) программу профилактики рисков причинения вреда и план проведения плановых контрольных (надзорных) мероприятий контрольного (надзорного) органа (при проведении таких мероприятий), ежегодно в период с 1 по 10 декабря;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9) исчерпывающий перечень сведений, которые могут запрашиваться контрольным (надзорным) органам у контролируемого лица, ежегодно в 1 квартале;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10) сведения о способах получения консультаций по вопросам соблюдения обязательных требований, ежегодно в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420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квартале;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11) сведения о порядке досудебного обжалования решений контрольного (надзорного) органа, действий (бездействия) его должностных лиц, по мере необходимости, но не реже 1 раза в год;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12) доклады, содержащие результаты обобщения правоприменительной практики контрольного (надзорного) органа, ежегодно в срок до 15 марта;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13) доклады о государственном контроле (надзоре), ежегодно не позднее 15 марта;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14) информацию о способах и процедуре 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методические рекомендации по проведению 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лицами, ежегодно в срок до 15 марта.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Обобщение правоприменительной практики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9. Обобщение правоприменительной практики проводится в соответствии со ст. 47 Федерального закона № 248-ФЗ.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По итогам обобщения правоприменительной практики контрольного (надзорного) органа обеспечивает подготовку доклада, содержащего результаты обобщения правоприменительной практики контрольного (надзорного) органа.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Подготовка доклада, содержащего результаты обобщения правоприменительной практики, осуществляется ежегодно в I квартале. Размещение на официальном сайте контрольного (надзорного) органа в информационно-телекоммуникационной сети «Интернет» - ежегодно, не позднее 15 марта.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Объявление предостережения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10. Объявление предостережения проводится в соответствии со ст. 49 Федерального закона № 248-ФЗ.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Контрольный (надзорный) орган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Срок (периодичность) проведения данного мероприятия: постоянно.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11. Консультирование проводится в соответствии со ст. 50 Федерального закона № 248-ФЗ.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осуществляется 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>по телефону, посредством видеоконференцсвязи, на личном приеме, в ходе проведения профилактического мероприятия в виде профилактического визита, в ходе проведения контрольных (надзорных) мероприятий в виде инспекционного визита, документарной или выездной проверки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должностным лицом контрольного (надзорного) органа по письменному обращению контролируемого лица или его представителя в течение 5 рабочих дней со дня поступления такого обращения в контрольный (надзорный) орган.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проводится по следующим вопросам: </w:t>
      </w:r>
    </w:p>
    <w:p w:rsidR="00233047" w:rsidRPr="00233047" w:rsidRDefault="00233047" w:rsidP="00D554F5">
      <w:pPr>
        <w:widowControl w:val="0"/>
        <w:tabs>
          <w:tab w:val="left" w:pos="1134"/>
          <w:tab w:val="left" w:pos="9922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1) об обязательных требованиях, предъявляемых к деятельности контролируемых лиц, соответствии объектов контроля (надзора) критериям риска, основаниях и о рекомендуемых способах снижения категории риска, а также о видах, содержании и об интенсивности надзорных мероприятий, проводимых в отношении объекта контроля (надзора), исходя из его отнесения к соответствующей категории риска;</w:t>
      </w:r>
    </w:p>
    <w:p w:rsidR="00233047" w:rsidRPr="00233047" w:rsidRDefault="00233047" w:rsidP="00D554F5">
      <w:pPr>
        <w:widowControl w:val="0"/>
        <w:tabs>
          <w:tab w:val="left" w:pos="1134"/>
          <w:tab w:val="left" w:pos="9922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2) об осуществлении </w:t>
      </w:r>
      <w:r w:rsidR="0086499C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(надзора);</w:t>
      </w:r>
    </w:p>
    <w:p w:rsidR="00233047" w:rsidRPr="00233047" w:rsidRDefault="00233047" w:rsidP="00D554F5">
      <w:pPr>
        <w:widowControl w:val="0"/>
        <w:tabs>
          <w:tab w:val="left" w:pos="1134"/>
          <w:tab w:val="left" w:pos="9922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3) о ведении перечня объектов контроля (надзора);</w:t>
      </w:r>
    </w:p>
    <w:p w:rsidR="00233047" w:rsidRPr="00233047" w:rsidRDefault="00233047" w:rsidP="00D554F5">
      <w:pPr>
        <w:widowControl w:val="0"/>
        <w:tabs>
          <w:tab w:val="left" w:pos="1134"/>
          <w:tab w:val="left" w:pos="9922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4) о досудебном (внесудебном) обжаловании действий (бездействия) 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br/>
        <w:t xml:space="preserve">и (или) решений, принятых (осуществленных) контрольным (надзорным) органом при осуществлении </w:t>
      </w:r>
      <w:r w:rsidR="0086499C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(надзора);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>5) об административной ответственности за нарушение обязательных требований.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Профилактический визит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12. Профилактический визит проводится в соответствии со ст. 52 Федерального закона № 248-ФЗ.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объектов контроля (надзора), отнесенных к категориям значительного риска.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Срок проведения профилактического визита (в том числе обязательного профилактического визита): не реже одного раза в год. Профилактический визит проводится в III квартале. Срок проведения профилактического визита (обязательного профилактического визита) не может превышать 1 рабочий день.</w:t>
      </w:r>
    </w:p>
    <w:p w:rsidR="00233047" w:rsidRPr="00233047" w:rsidRDefault="00233047" w:rsidP="0023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 </w:t>
      </w:r>
      <w:proofErr w:type="spellStart"/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>Самообследование</w:t>
      </w:r>
      <w:proofErr w:type="spellEnd"/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порядке, предусмотренном статьей 51 Федерального закона № 248-ФЗ.</w:t>
      </w:r>
    </w:p>
    <w:p w:rsidR="00233047" w:rsidRPr="00233047" w:rsidRDefault="00233047" w:rsidP="00233047">
      <w:pPr>
        <w:tabs>
          <w:tab w:val="left" w:pos="1134"/>
          <w:tab w:val="left" w:pos="9922"/>
        </w:tabs>
        <w:spacing w:after="0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способах и процедуре 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в автоматизированном режиме, в том числе методические рекомендации по проведению 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и подготовке декларации соблюдения обязательных требований размещаются на официальном сайте контрольного (надзорного) органа в разделе «</w:t>
      </w:r>
      <w:r w:rsidR="00D554F5">
        <w:rPr>
          <w:rFonts w:ascii="Times New Roman" w:eastAsia="Times New Roman" w:hAnsi="Times New Roman" w:cs="Times New Roman"/>
          <w:sz w:val="24"/>
          <w:szCs w:val="24"/>
        </w:rPr>
        <w:t>Контрольно-надзорная деятельность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33047" w:rsidRPr="00233047" w:rsidRDefault="00233047" w:rsidP="00233047">
      <w:pPr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3047" w:rsidRPr="00233047" w:rsidRDefault="00233047" w:rsidP="00233047">
      <w:pPr>
        <w:widowControl w:val="0"/>
        <w:autoSpaceDE w:val="0"/>
        <w:autoSpaceDN w:val="0"/>
        <w:spacing w:after="0" w:line="295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 w:bidi="ru-RU"/>
        </w:rPr>
      </w:pPr>
      <w:r w:rsidRPr="0023304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 w:bidi="ru-RU"/>
        </w:rPr>
        <w:t>Раздел 4. Показатели результативности и эффективности программы профилактики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14. Эффективность реализации программы профилактики оценивается: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1) повышением эффективности системы профилактики нарушений обязательных требований;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2) повышением уровня правовой грамотности контролируемых лиц в вопросах исполнения 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проведения;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3) снижением количества правонарушений при осуществлении контролируемыми лицами своей деятельности;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4) понятностью обязательных требований, обеспечивающей их однозначное толкование контролируемыми лицами и контрольным (надзорным) органом;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5) вовлечением контролируемых лиц в регулярное взаимодействие с контрольным (надзорным) органом.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15.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16. Ключевыми направлениями социологических исследований являются: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проведения;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2) понятность обязательных требований, обеспечивающей их однозначное толкование контролируемыми лицами и контрольным (надзорным) органом;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3) вовлечение контролируемых лиц в регулярное взаимодействие с контрольным (надзорным) органом.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17. Оценка эффективности реализации Программы профилактики рассчитывается ежегодно (по итогам календарного года).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B39C830" wp14:editId="12C1A5A5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i - номер показателя;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- отклонение фактического значения i-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показателя от планового значения i-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показателя;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показателя профилактических мероприятий;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показателя профилактических мероприятий.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9FC5401" wp14:editId="502F7285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233047">
        <w:rPr>
          <w:rFonts w:ascii="Times New Roman" w:eastAsia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47492F15" wp14:editId="5DA01F81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то </w:t>
      </w:r>
      <w:r w:rsidRPr="00233047">
        <w:rPr>
          <w:rFonts w:ascii="Times New Roman" w:eastAsia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62E580C3" wp14:editId="19899E12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профилактики рассчитывается по следующей формуле: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F81DB3A" wp14:editId="43C40CDF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где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Пэф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- Итоговая оценка эффективности реализации Программы профилактики;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32EA7D1" wp14:editId="3FE8F0D7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N - общее количество показателей Программы профилактики.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оценка эффективности реализации Программы профилактики более 100 %, то считать 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Пэф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равным 100 %.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233047" w:rsidRPr="00233047" w:rsidTr="002330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Выполнено менее </w:t>
            </w:r>
            <w:r w:rsidRPr="0023304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50%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Выполнено 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от </w:t>
            </w:r>
            <w:r w:rsidRPr="0023304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51%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</w:t>
            </w:r>
            <w:r w:rsidRPr="0023304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80%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Выполнено </w:t>
            </w:r>
          </w:p>
          <w:p w:rsidR="00233047" w:rsidRPr="00233047" w:rsidRDefault="00233047" w:rsidP="002330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Pr="0023304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81%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</w:t>
            </w:r>
            <w:r w:rsidRPr="0023304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90%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Выполнено 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от </w:t>
            </w:r>
            <w:r w:rsidRPr="0023304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91%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</w:t>
            </w:r>
            <w:r w:rsidRPr="0023304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100%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профилактических мероприятий</w:t>
            </w:r>
          </w:p>
        </w:tc>
      </w:tr>
      <w:tr w:rsidR="00233047" w:rsidRPr="00233047" w:rsidTr="002330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Уровень результативности профилактической работы 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контрольного (надзорного)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лидерства</w:t>
            </w:r>
          </w:p>
        </w:tc>
      </w:tr>
    </w:tbl>
    <w:p w:rsidR="00233047" w:rsidRPr="00233047" w:rsidRDefault="00233047" w:rsidP="002330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3047" w:rsidRPr="00233047" w:rsidRDefault="00233047" w:rsidP="000A2C8F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641A" w:rsidRDefault="0033641A" w:rsidP="00336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047" w:rsidRDefault="00233047" w:rsidP="00336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047" w:rsidRDefault="00233047" w:rsidP="00336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047" w:rsidRDefault="00233047" w:rsidP="00336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33047" w:rsidSect="000A2C8F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233047" w:rsidRDefault="00233047" w:rsidP="00336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047" w:rsidRPr="00233047" w:rsidRDefault="00233047" w:rsidP="00233047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330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План-график</w:t>
      </w:r>
    </w:p>
    <w:p w:rsidR="00233047" w:rsidRPr="00233047" w:rsidRDefault="00233047" w:rsidP="00233047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330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Проведения профилактических мероприятий </w:t>
      </w:r>
      <w:proofErr w:type="gramStart"/>
      <w:r w:rsidR="00D554F5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Администрацией</w:t>
      </w:r>
      <w:proofErr w:type="gramEnd"/>
      <w:r w:rsidR="00D554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ЗАТО городской округ Молодёжный</w:t>
      </w:r>
      <w:r w:rsidRPr="002330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Московской области,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муниципального контроля</w:t>
      </w:r>
      <w:r w:rsidR="0086499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330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сфере благоустройства на территории </w:t>
      </w:r>
      <w:r w:rsidR="00D554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ЗАТО городской округ Молодёжный </w:t>
      </w:r>
      <w:r w:rsidRPr="00233047">
        <w:rPr>
          <w:rFonts w:ascii="Times New Roman" w:eastAsia="Calibri" w:hAnsi="Times New Roman" w:cs="Times New Roman"/>
          <w:sz w:val="26"/>
          <w:szCs w:val="26"/>
          <w:lang w:eastAsia="en-US"/>
        </w:rPr>
        <w:t>Московской области на 2022 – 2024 годы</w:t>
      </w:r>
    </w:p>
    <w:p w:rsidR="00233047" w:rsidRPr="00233047" w:rsidRDefault="00233047" w:rsidP="00233047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15997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76"/>
        <w:gridCol w:w="4747"/>
        <w:gridCol w:w="2179"/>
        <w:gridCol w:w="2552"/>
        <w:gridCol w:w="1559"/>
        <w:gridCol w:w="1559"/>
      </w:tblGrid>
      <w:tr w:rsidR="00233047" w:rsidRPr="00233047" w:rsidTr="00233047">
        <w:trPr>
          <w:tblHeader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233047">
              <w:rPr>
                <w:rFonts w:ascii="Times New Roman" w:eastAsia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lang w:eastAsia="en-US"/>
              </w:rPr>
              <w:t>Форма мероприятия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lang w:eastAsia="en-US"/>
              </w:rPr>
              <w:t>Сроки исполнения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lang w:eastAsia="en-US"/>
              </w:rPr>
              <w:t>Ожидаемый результат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lang w:eastAsia="en-US"/>
              </w:rPr>
              <w:t xml:space="preserve">Адресаты мероприятий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lang w:eastAsia="en-US"/>
              </w:rPr>
              <w:t>Ответственные лица</w:t>
            </w:r>
          </w:p>
        </w:tc>
      </w:tr>
      <w:tr w:rsidR="00233047" w:rsidRPr="00233047" w:rsidTr="00233047">
        <w:tc>
          <w:tcPr>
            <w:tcW w:w="159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Первый этап 2022 год</w:t>
            </w:r>
          </w:p>
        </w:tc>
      </w:tr>
      <w:tr w:rsidR="00233047" w:rsidRPr="00233047" w:rsidTr="00233047">
        <w:trPr>
          <w:trHeight w:val="127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33047" w:rsidRPr="00233047" w:rsidRDefault="00233047" w:rsidP="00D554F5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Актуализация и размещение на официальном сайте </w:t>
            </w:r>
            <w:proofErr w:type="gramStart"/>
            <w:r w:rsidR="00D554F5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администрации</w:t>
            </w:r>
            <w:proofErr w:type="gramEnd"/>
            <w:r w:rsidR="00D554F5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ЗАТО городской округ Молодёжный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Московской области (далее – контрольный (надзорный) орган)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33047" w:rsidRPr="00233047" w:rsidRDefault="00233047" w:rsidP="00233047">
            <w:pPr>
              <w:spacing w:before="100" w:after="100" w:line="240" w:lineRule="auto"/>
              <w:ind w:left="60" w:right="60"/>
              <w:rPr>
                <w:rFonts w:ascii="Verdana" w:eastAsia="Calibri" w:hAnsi="Verdana" w:cs="Segoe UI"/>
                <w:sz w:val="20"/>
                <w:szCs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10 дней с даты принятия нормативного правового акта и (или) внесения изменений в нормативные правовые акты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Соответствующий раздел на сайте контрольного (надзорного) органа содержит актуальную информацию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2.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контрольного (надзорного) органа в разделе «Контрольно-надзорная деятельность».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Ежегодно до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3.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Информирование контролируемых лиц путем подготовки и размещения на официальном сайте контрольного (надзорного) органа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100" w:after="100" w:line="240" w:lineRule="auto"/>
              <w:ind w:left="60" w:right="60"/>
              <w:rPr>
                <w:rFonts w:ascii="Verdana" w:eastAsia="Calibri" w:hAnsi="Verdana" w:cs="Segoe UI"/>
                <w:sz w:val="20"/>
                <w:szCs w:val="20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10 дней с даты принятия нормативного правового акта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4.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Размещение на официальном сайте контрольного (надзорного) органа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течение 10 дней с даты утверждения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rPr>
          <w:trHeight w:val="1401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5.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D554F5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Актуализация информации о порядке и сроках осуществления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контрольным (надзорным) органом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муниципального контроля в сфере благоустройства на </w:t>
            </w:r>
            <w:proofErr w:type="gramStart"/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>территории</w:t>
            </w:r>
            <w:proofErr w:type="gramEnd"/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="00D554F5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ЗАТО городской округ Молодёжный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Московской области (далее - </w:t>
            </w:r>
            <w:r w:rsidRPr="002330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государственный контроль (надзор)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 размещение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на официальном сайте в разделе «Контрольно-надзорная деятельность»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результатов контрольно-надзорных мероприятий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6.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Формирование и размещение на официальном сайте контрольного (надзорного) органа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Ежегодно до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 xml:space="preserve">Размещение на официальном сайте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контрольного (надзорного) органа</w:t>
            </w:r>
            <w:r w:rsidRPr="00233047">
              <w:rPr>
                <w:rFonts w:ascii="Times New Roman" w:eastAsia="Times New Roman" w:hAnsi="Times New Roman" w:cs="Times New Roman"/>
                <w:sz w:val="20"/>
              </w:rPr>
              <w:t xml:space="preserve"> обзора правоприменительной практики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rPr>
          <w:trHeight w:val="106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7.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100" w:after="100" w:line="240" w:lineRule="auto"/>
              <w:ind w:left="60" w:right="60"/>
              <w:rPr>
                <w:rFonts w:ascii="Verdana" w:eastAsia="Calibri" w:hAnsi="Verdana" w:cs="Segoe UI"/>
                <w:sz w:val="20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Постоянно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rPr>
          <w:trHeight w:val="100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8.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Консультация по 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Verdana" w:eastAsia="Calibri" w:hAnsi="Verdana" w:cs="Segoe UI"/>
                <w:sz w:val="20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5 рабочих дней со дня поступления обращений от контролируемых лиц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rPr>
          <w:trHeight w:val="968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9.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По мере необходимости, но не реже 1 раза в квартал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rPr>
          <w:trHeight w:val="136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10.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</w:t>
            </w:r>
            <w:proofErr w:type="spellStart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вебинарах</w:t>
            </w:r>
            <w:proofErr w:type="spellEnd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11.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Проведение разъяснительной работы относительно процедур контроля (надзора) в части предоставления контролируемым лицам информации об их правах и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обязанностях при проведении контрольно-надзорных мероприятий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12.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значительного риска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13.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proofErr w:type="spellStart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Самообследование</w:t>
            </w:r>
            <w:proofErr w:type="spellEnd"/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Размещение на официальном сайте контрольного (надзорного) органа в разделе «Контрольно-надзорная деятельность» информацию о способах и процедуре </w:t>
            </w:r>
            <w:proofErr w:type="spellStart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самообследования</w:t>
            </w:r>
            <w:proofErr w:type="spellEnd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в автоматизированном режиме, в том числе методические рекомендации по проведению </w:t>
            </w:r>
            <w:proofErr w:type="spellStart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самообследования</w:t>
            </w:r>
            <w:proofErr w:type="spellEnd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и подготовке декларации соблюдения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в 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 xml:space="preserve">Повышение уровня правовой грамотности контролируемых лиц. </w:t>
            </w:r>
          </w:p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Минимизация возможных рисков нарушения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14.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33047" w:rsidRPr="00233047" w:rsidRDefault="00233047" w:rsidP="002330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Повышение квалификации кадрового состава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контрольного (надзорного) органа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Формирование ежегодного доклада руководителю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контрольного (надзорного) органа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 соблюдению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Ежегодно, не позднее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 xml:space="preserve">Повышение квалификации должностных лиц,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уполномоченных на осуществление </w:t>
            </w:r>
            <w:r w:rsidR="0086499C">
              <w:rPr>
                <w:rFonts w:ascii="Times New Roman" w:eastAsia="Calibri" w:hAnsi="Times New Roman" w:cs="Times New Roman"/>
                <w:sz w:val="20"/>
                <w:lang w:eastAsia="en-US"/>
              </w:rPr>
              <w:t>муниципального контроля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Должностные лица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br/>
              <w:t>контрольного (надзорного)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rPr>
          <w:trHeight w:val="1513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15. 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Проведение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руководителем ко</w:t>
            </w:r>
            <w:r w:rsidR="00D554F5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нтрольного (надзорного) органа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</w:t>
            </w:r>
            <w:r w:rsidR="0086499C">
              <w:rPr>
                <w:rFonts w:ascii="Times New Roman" w:eastAsia="Calibri" w:hAnsi="Times New Roman" w:cs="Times New Roman"/>
                <w:sz w:val="20"/>
                <w:lang w:eastAsia="en-US"/>
              </w:rPr>
              <w:t>муниципального контроля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(надзора).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 xml:space="preserve">Повышение квалификации должностных лиц,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уполномоченных на осуществление </w:t>
            </w:r>
            <w:r w:rsidR="0086499C">
              <w:rPr>
                <w:rFonts w:ascii="Times New Roman" w:eastAsia="Calibri" w:hAnsi="Times New Roman" w:cs="Times New Roman"/>
                <w:sz w:val="20"/>
                <w:lang w:eastAsia="en-US"/>
              </w:rPr>
              <w:t>муниципального контроля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Должностные лица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br/>
              <w:t>контрольного (надзорного)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rPr>
          <w:trHeight w:val="137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16.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На постоянной основе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Создание страниц в социальных сетях Коммуникация с неограниченным кругом лиц по вопросам контрольной деятельности контрольного (надзорного)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159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1.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D554F5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Актуализация и размещение на официальном сайте </w:t>
            </w:r>
            <w:proofErr w:type="gramStart"/>
            <w:r w:rsidR="00D554F5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администрации</w:t>
            </w:r>
            <w:proofErr w:type="gramEnd"/>
            <w:r w:rsidR="00D554F5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ЗАТО городской округ Молодёжный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Московской области (далее – контрольный (надзорный) орган)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100" w:after="100" w:line="240" w:lineRule="auto"/>
              <w:ind w:left="60" w:right="60"/>
              <w:rPr>
                <w:rFonts w:ascii="Verdana" w:eastAsia="Calibri" w:hAnsi="Verdana" w:cs="Segoe UI"/>
                <w:sz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10 дней с даты принятия нормативного правового акта и (или) внесения изменений в нормативные правовые акты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Соответствующий раздел на сайте контрольного (надзорного) органа содержит актуальную информацию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2.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контрольного (надзорного) органа в разделе «Контрольно-надзорная деятельность».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Ежегодно до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3.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Информирование контролируемых лиц путем подготовки и размещения на официальном сайте контрольного (надзорного) органа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10 дней с даты принятия нормативного правового акта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4.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Размещение на официальном сайте контрольного (надзорного) органа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течение 10 дней с даты утверждения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5.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D554F5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Актуализация информации о порядке и сроках осуществления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контрольным (надзорным) органом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муниципального контроля в сфере благоустройства на </w:t>
            </w:r>
            <w:proofErr w:type="gramStart"/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>территории</w:t>
            </w:r>
            <w:proofErr w:type="gramEnd"/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="00D554F5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ЗАТО городской округ Молодёжный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Московской области (далее - </w:t>
            </w:r>
            <w:r w:rsidRPr="002330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государственный контроль (надзор)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 размещение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на официальном сайте в разделе «Контрольно-надзорная деятельность»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результатов контрольно-надзорных мероприятий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6.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Формирование и размещение на официальном сайте контрольного (надзорного) органа Перечня типичных нарушений обязательных требований, установленных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 xml:space="preserve">правовыми актами 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Ежегодно до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 xml:space="preserve">Размещение на официальном сайте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контрольного (надзорного) органа</w:t>
            </w:r>
            <w:r w:rsidRPr="00233047">
              <w:rPr>
                <w:rFonts w:ascii="Times New Roman" w:eastAsia="Times New Roman" w:hAnsi="Times New Roman" w:cs="Times New Roman"/>
                <w:sz w:val="20"/>
              </w:rPr>
              <w:t xml:space="preserve"> обзора </w:t>
            </w:r>
            <w:r w:rsidRPr="00233047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правоприменительной практики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7.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100" w:after="100" w:line="240" w:lineRule="auto"/>
              <w:ind w:left="60" w:right="60"/>
              <w:rPr>
                <w:rFonts w:ascii="Verdana" w:eastAsia="Calibri" w:hAnsi="Verdana" w:cs="Segoe UI"/>
                <w:sz w:val="20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Постоянно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8.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Консультация по 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5 рабочих дней со дня поступления обращений от контролируемых лиц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9.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По мере необходимости, но не реже 1 раза в квартал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10.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</w:t>
            </w:r>
            <w:proofErr w:type="spellStart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вебинарах</w:t>
            </w:r>
            <w:proofErr w:type="spellEnd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rPr>
          <w:trHeight w:val="93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11.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12.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значительного риска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13.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proofErr w:type="spellStart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Самообследование</w:t>
            </w:r>
            <w:proofErr w:type="spellEnd"/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Размещение на официальном сайте контрольного (надзорного) органа в разделе «Контрольно-надзорная деятельность» информацию о способах и процедуре </w:t>
            </w:r>
            <w:proofErr w:type="spellStart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самообследования</w:t>
            </w:r>
            <w:proofErr w:type="spellEnd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в автоматизированном режиме, в том числе методические рекомендации по проведению </w:t>
            </w:r>
            <w:proofErr w:type="spellStart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самообследования</w:t>
            </w:r>
            <w:proofErr w:type="spellEnd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и подготовке декларации соблюдения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в 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 xml:space="preserve">Повышение уровня правовой грамотности контролируемых лиц. </w:t>
            </w:r>
          </w:p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Минимизация возможных рисков нарушения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14.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33047" w:rsidRPr="00233047" w:rsidRDefault="00233047" w:rsidP="002330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Повышение квалификации кадрового состава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контрольного (надзорного) органа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Формирование ежегодного доклада руководителю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контрольного (надзорного) органа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 соблюдению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Ежегодно, не позднее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 xml:space="preserve">Повышение квалификации должностных лиц,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уполномоченных на осуществление </w:t>
            </w:r>
            <w:r w:rsidR="0086499C">
              <w:rPr>
                <w:rFonts w:ascii="Times New Roman" w:eastAsia="Calibri" w:hAnsi="Times New Roman" w:cs="Times New Roman"/>
                <w:sz w:val="20"/>
                <w:lang w:eastAsia="en-US"/>
              </w:rPr>
              <w:t>муниципального контроля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Должностные лица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br/>
              <w:t>контрольного (надзорного)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15. 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Проведение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руководителем к</w:t>
            </w:r>
            <w:r w:rsidR="004208C9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онтрольного (надзорного) органа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</w:t>
            </w:r>
            <w:r w:rsidR="0086499C">
              <w:rPr>
                <w:rFonts w:ascii="Times New Roman" w:eastAsia="Calibri" w:hAnsi="Times New Roman" w:cs="Times New Roman"/>
                <w:sz w:val="20"/>
                <w:lang w:eastAsia="en-US"/>
              </w:rPr>
              <w:t>муниципального контроля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(надзора).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100" w:after="100" w:line="240" w:lineRule="auto"/>
              <w:ind w:left="60" w:right="60"/>
              <w:rPr>
                <w:rFonts w:ascii="Verdana" w:eastAsia="Calibri" w:hAnsi="Verdana" w:cs="Segoe UI"/>
                <w:sz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 xml:space="preserve">Повышение квалификации должностных лиц,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уполномоченных на осуществление </w:t>
            </w:r>
            <w:r w:rsidR="0086499C">
              <w:rPr>
                <w:rFonts w:ascii="Times New Roman" w:eastAsia="Calibri" w:hAnsi="Times New Roman" w:cs="Times New Roman"/>
                <w:sz w:val="20"/>
                <w:lang w:eastAsia="en-US"/>
              </w:rPr>
              <w:t>муниципального контроля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Должностные лица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br/>
              <w:t>контрольного (надзорного)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16.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100" w:after="100" w:line="240" w:lineRule="auto"/>
              <w:ind w:left="60" w:right="60"/>
              <w:rPr>
                <w:rFonts w:ascii="Verdana" w:eastAsia="Calibri" w:hAnsi="Verdana" w:cs="Segoe UI"/>
                <w:sz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На постоянной основе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Создание страниц в социальных сетях Коммуникация с неограниченным кругом лиц по вопросам контрольной деятельности контрольного (надзорного)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</w:tbl>
    <w:p w:rsidR="00233047" w:rsidRPr="00233047" w:rsidRDefault="00233047" w:rsidP="00233047">
      <w:pPr>
        <w:tabs>
          <w:tab w:val="left" w:pos="9088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3047" w:rsidRDefault="00233047" w:rsidP="00336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047" w:rsidRDefault="00233047" w:rsidP="00336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047" w:rsidRDefault="00233047" w:rsidP="00336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047" w:rsidRDefault="00233047" w:rsidP="00336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3E0" w:rsidRDefault="005753E0">
      <w:pPr>
        <w:rPr>
          <w:rFonts w:ascii="Times New Roman" w:hAnsi="Times New Roman" w:cs="Times New Roman"/>
          <w:b/>
          <w:sz w:val="24"/>
          <w:szCs w:val="24"/>
        </w:rPr>
      </w:pPr>
    </w:p>
    <w:p w:rsidR="00724BA5" w:rsidRPr="006E0F89" w:rsidRDefault="00724BA5">
      <w:pPr>
        <w:rPr>
          <w:rFonts w:ascii="Times New Roman" w:hAnsi="Times New Roman" w:cs="Times New Roman"/>
          <w:b/>
          <w:sz w:val="24"/>
          <w:szCs w:val="24"/>
        </w:rPr>
      </w:pPr>
    </w:p>
    <w:sectPr w:rsidR="00724BA5" w:rsidRPr="006E0F89" w:rsidSect="00233047">
      <w:pgSz w:w="16838" w:h="11906" w:orient="landscape"/>
      <w:pgMar w:top="1134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51E6B"/>
    <w:multiLevelType w:val="multilevel"/>
    <w:tmpl w:val="52B8D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AE11B7"/>
    <w:multiLevelType w:val="hybridMultilevel"/>
    <w:tmpl w:val="69D8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10"/>
    <w:rsid w:val="000116BD"/>
    <w:rsid w:val="00014532"/>
    <w:rsid w:val="0006721E"/>
    <w:rsid w:val="0007252C"/>
    <w:rsid w:val="000753F0"/>
    <w:rsid w:val="000A2C8F"/>
    <w:rsid w:val="000A7787"/>
    <w:rsid w:val="000B683F"/>
    <w:rsid w:val="000E4238"/>
    <w:rsid w:val="001305F6"/>
    <w:rsid w:val="00154456"/>
    <w:rsid w:val="001A2580"/>
    <w:rsid w:val="001A4B05"/>
    <w:rsid w:val="001C578F"/>
    <w:rsid w:val="001D7649"/>
    <w:rsid w:val="00224031"/>
    <w:rsid w:val="00233047"/>
    <w:rsid w:val="002370DF"/>
    <w:rsid w:val="0026428D"/>
    <w:rsid w:val="002845B2"/>
    <w:rsid w:val="002A20EE"/>
    <w:rsid w:val="002B3821"/>
    <w:rsid w:val="002D450C"/>
    <w:rsid w:val="002E0C8E"/>
    <w:rsid w:val="002E1219"/>
    <w:rsid w:val="002E2CEE"/>
    <w:rsid w:val="0033641A"/>
    <w:rsid w:val="00345A37"/>
    <w:rsid w:val="00355F1E"/>
    <w:rsid w:val="003A3A77"/>
    <w:rsid w:val="004208C9"/>
    <w:rsid w:val="00433ED9"/>
    <w:rsid w:val="00476BCB"/>
    <w:rsid w:val="00485DA6"/>
    <w:rsid w:val="004A6CCE"/>
    <w:rsid w:val="004E01B5"/>
    <w:rsid w:val="00514CC3"/>
    <w:rsid w:val="00542C70"/>
    <w:rsid w:val="0055182F"/>
    <w:rsid w:val="00560010"/>
    <w:rsid w:val="00564D6A"/>
    <w:rsid w:val="005753E0"/>
    <w:rsid w:val="005F04B8"/>
    <w:rsid w:val="00616F0E"/>
    <w:rsid w:val="0062577E"/>
    <w:rsid w:val="00632632"/>
    <w:rsid w:val="00640309"/>
    <w:rsid w:val="00683E60"/>
    <w:rsid w:val="006E0F89"/>
    <w:rsid w:val="006E56AC"/>
    <w:rsid w:val="00724BA5"/>
    <w:rsid w:val="00751DBB"/>
    <w:rsid w:val="00776324"/>
    <w:rsid w:val="00777E9B"/>
    <w:rsid w:val="007852A6"/>
    <w:rsid w:val="007866DD"/>
    <w:rsid w:val="00795699"/>
    <w:rsid w:val="007A22A2"/>
    <w:rsid w:val="007D3741"/>
    <w:rsid w:val="007F1306"/>
    <w:rsid w:val="0082478D"/>
    <w:rsid w:val="00855D35"/>
    <w:rsid w:val="0086499C"/>
    <w:rsid w:val="008C2A05"/>
    <w:rsid w:val="008E7FB2"/>
    <w:rsid w:val="00915028"/>
    <w:rsid w:val="00917C43"/>
    <w:rsid w:val="00944508"/>
    <w:rsid w:val="00953BD4"/>
    <w:rsid w:val="00954AB9"/>
    <w:rsid w:val="00957E1E"/>
    <w:rsid w:val="0096276E"/>
    <w:rsid w:val="00997321"/>
    <w:rsid w:val="009C7A9E"/>
    <w:rsid w:val="009F6C8F"/>
    <w:rsid w:val="00A07B00"/>
    <w:rsid w:val="00A30D77"/>
    <w:rsid w:val="00A33A9B"/>
    <w:rsid w:val="00AE0BA1"/>
    <w:rsid w:val="00B0123D"/>
    <w:rsid w:val="00B16291"/>
    <w:rsid w:val="00B26E43"/>
    <w:rsid w:val="00BE7784"/>
    <w:rsid w:val="00BF31D9"/>
    <w:rsid w:val="00C222BF"/>
    <w:rsid w:val="00C43301"/>
    <w:rsid w:val="00C67B9A"/>
    <w:rsid w:val="00D554F5"/>
    <w:rsid w:val="00D723E4"/>
    <w:rsid w:val="00F547D8"/>
    <w:rsid w:val="00F65A1E"/>
    <w:rsid w:val="00FA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5D3C0-5D96-4A8F-A83F-D930B10A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1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A22A2"/>
    <w:pPr>
      <w:spacing w:after="0" w:line="240" w:lineRule="auto"/>
    </w:pPr>
  </w:style>
  <w:style w:type="character" w:styleId="a6">
    <w:name w:val="Hyperlink"/>
    <w:unhideWhenUsed/>
    <w:rsid w:val="001A2580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233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zato-molod.ru/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4EE5-7161-4AB7-B930-747E269F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16</Pages>
  <Words>5719</Words>
  <Characters>32599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cp:lastPrinted>2020-02-03T08:17:00Z</cp:lastPrinted>
  <dcterms:created xsi:type="dcterms:W3CDTF">2022-06-16T15:29:00Z</dcterms:created>
  <dcterms:modified xsi:type="dcterms:W3CDTF">2022-06-20T12:45:00Z</dcterms:modified>
</cp:coreProperties>
</file>