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4B" w:rsidRDefault="00B55169" w:rsidP="00B55169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5550"/>
      </w:tblGrid>
      <w:tr w:rsidR="0038734B" w:rsidTr="00E97E17">
        <w:tc>
          <w:tcPr>
            <w:tcW w:w="9918" w:type="dxa"/>
          </w:tcPr>
          <w:p w:rsidR="0038734B" w:rsidRDefault="0038734B" w:rsidP="00B55169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0" w:type="dxa"/>
          </w:tcPr>
          <w:p w:rsidR="0038734B" w:rsidRDefault="0038734B" w:rsidP="00B55169">
            <w:pPr>
              <w:pStyle w:val="ConsPlusTitle"/>
              <w:jc w:val="right"/>
              <w:outlineLvl w:val="0"/>
              <w:rPr>
                <w:rFonts w:ascii="Times New Roman" w:hAnsi="Times New Roman" w:cs="Times New Roman"/>
                <w:b w:val="0"/>
              </w:rPr>
            </w:pPr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постановлением </w:t>
            </w:r>
            <w:proofErr w:type="gramStart"/>
            <w:r w:rsidRPr="00E35C22">
              <w:rPr>
                <w:rFonts w:ascii="Times New Roman" w:hAnsi="Times New Roman" w:cs="Times New Roman"/>
                <w:b w:val="0"/>
                <w:sz w:val="20"/>
              </w:rPr>
              <w:t>администрации</w:t>
            </w:r>
            <w:proofErr w:type="gramEnd"/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 ЗАТО городской округ Молодёжный Московск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ой области от 14.11.2022 г. №296</w:t>
            </w:r>
            <w:r w:rsidRPr="00E35C22">
              <w:rPr>
                <w:rFonts w:ascii="Times New Roman" w:hAnsi="Times New Roman" w:cs="Times New Roman"/>
                <w:b w:val="0"/>
                <w:sz w:val="20"/>
              </w:rPr>
              <w:t xml:space="preserve"> (с изменениями и дополнениями, утвержденными постановлением администрации ЗАТО г.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о. Молодёжный от 03.03.2023 №59</w:t>
            </w:r>
            <w:r w:rsidR="008E05C5">
              <w:rPr>
                <w:rFonts w:ascii="Times New Roman" w:hAnsi="Times New Roman" w:cs="Times New Roman"/>
                <w:b w:val="0"/>
                <w:sz w:val="20"/>
              </w:rPr>
              <w:t>, от 23.06.2023 №168</w:t>
            </w:r>
            <w:r w:rsidR="003E14E2">
              <w:rPr>
                <w:rFonts w:ascii="Times New Roman" w:hAnsi="Times New Roman" w:cs="Times New Roman"/>
                <w:b w:val="0"/>
                <w:sz w:val="20"/>
              </w:rPr>
              <w:t xml:space="preserve">, от </w:t>
            </w:r>
            <w:r w:rsidR="00D07D16">
              <w:rPr>
                <w:rFonts w:ascii="Times New Roman" w:hAnsi="Times New Roman" w:cs="Times New Roman"/>
                <w:b w:val="0"/>
                <w:sz w:val="20"/>
              </w:rPr>
              <w:t>0</w:t>
            </w:r>
            <w:r w:rsidR="00D07D16" w:rsidRPr="00D07D16"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 w:rsidR="003E14E2">
              <w:rPr>
                <w:rFonts w:ascii="Times New Roman" w:hAnsi="Times New Roman" w:cs="Times New Roman"/>
                <w:b w:val="0"/>
                <w:sz w:val="20"/>
              </w:rPr>
              <w:t>.08.2023</w:t>
            </w:r>
            <w:r w:rsidR="00D07D16">
              <w:rPr>
                <w:rFonts w:ascii="Times New Roman" w:hAnsi="Times New Roman" w:cs="Times New Roman"/>
                <w:b w:val="0"/>
                <w:sz w:val="20"/>
              </w:rPr>
              <w:t xml:space="preserve"> №200</w:t>
            </w:r>
            <w:r w:rsidR="00F9360B">
              <w:rPr>
                <w:rFonts w:ascii="Times New Roman" w:hAnsi="Times New Roman" w:cs="Times New Roman"/>
                <w:b w:val="0"/>
                <w:sz w:val="20"/>
              </w:rPr>
              <w:t>, от 06.09.2023 №218</w:t>
            </w:r>
            <w:r w:rsidRPr="00D72202">
              <w:rPr>
                <w:rFonts w:ascii="Times New Roman" w:hAnsi="Times New Roman" w:cs="Times New Roman"/>
                <w:b w:val="0"/>
                <w:sz w:val="20"/>
              </w:rPr>
              <w:t>)</w:t>
            </w:r>
          </w:p>
        </w:tc>
      </w:tr>
    </w:tbl>
    <w:p w:rsidR="0029309C" w:rsidRPr="00331C77" w:rsidRDefault="00C223AD" w:rsidP="00F6362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C77">
        <w:rPr>
          <w:rFonts w:ascii="Times New Roman" w:hAnsi="Times New Roman" w:cs="Times New Roman"/>
          <w:b/>
          <w:sz w:val="28"/>
          <w:szCs w:val="24"/>
        </w:rPr>
        <w:t>М</w:t>
      </w:r>
      <w:r w:rsidR="0029309C" w:rsidRPr="00331C77">
        <w:rPr>
          <w:rFonts w:ascii="Times New Roman" w:hAnsi="Times New Roman" w:cs="Times New Roman"/>
          <w:b/>
          <w:sz w:val="28"/>
          <w:szCs w:val="24"/>
        </w:rPr>
        <w:t>униципальн</w:t>
      </w:r>
      <w:r w:rsidR="00F6362B" w:rsidRPr="00331C77">
        <w:rPr>
          <w:rFonts w:ascii="Times New Roman" w:hAnsi="Times New Roman" w:cs="Times New Roman"/>
          <w:b/>
          <w:sz w:val="28"/>
          <w:szCs w:val="24"/>
        </w:rPr>
        <w:t>ая</w:t>
      </w:r>
      <w:r w:rsidR="0029309C" w:rsidRPr="00331C7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F6362B" w:rsidRPr="00331C77">
        <w:rPr>
          <w:rFonts w:ascii="Times New Roman" w:hAnsi="Times New Roman" w:cs="Times New Roman"/>
          <w:b/>
          <w:sz w:val="28"/>
          <w:szCs w:val="24"/>
        </w:rPr>
        <w:t>а</w:t>
      </w:r>
    </w:p>
    <w:p w:rsidR="0029309C" w:rsidRDefault="0029309C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69">
        <w:rPr>
          <w:rFonts w:ascii="Times New Roman" w:hAnsi="Times New Roman" w:cs="Times New Roman"/>
          <w:b/>
          <w:sz w:val="28"/>
          <w:szCs w:val="24"/>
        </w:rPr>
        <w:t>«</w:t>
      </w:r>
      <w:r w:rsidR="00E12C2E" w:rsidRPr="00B55169">
        <w:rPr>
          <w:rFonts w:ascii="Times New Roman" w:hAnsi="Times New Roman" w:cs="Times New Roman"/>
          <w:b/>
          <w:sz w:val="28"/>
          <w:szCs w:val="24"/>
        </w:rPr>
        <w:t>Развитие инженерной инфраструктуры, энергоэффективности и отрасли обращения с отходами</w:t>
      </w:r>
      <w:r w:rsidRPr="00B55169">
        <w:rPr>
          <w:rFonts w:ascii="Times New Roman" w:hAnsi="Times New Roman" w:cs="Times New Roman"/>
          <w:b/>
          <w:sz w:val="28"/>
          <w:szCs w:val="24"/>
        </w:rPr>
        <w:t>»</w:t>
      </w:r>
      <w:r w:rsidRPr="00BD5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E63" w:rsidRPr="00BD52EA" w:rsidRDefault="006E5E63" w:rsidP="0029309C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E63" w:rsidRPr="006E5E63" w:rsidRDefault="006E5E63" w:rsidP="006E5E63">
      <w:pPr>
        <w:pStyle w:val="ae"/>
        <w:widowControl w:val="0"/>
        <w:numPr>
          <w:ilvl w:val="0"/>
          <w:numId w:val="4"/>
        </w:numPr>
        <w:autoSpaceDE w:val="0"/>
        <w:autoSpaceDN w:val="0"/>
        <w:spacing w:line="240" w:lineRule="atLeast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6E5E63">
        <w:rPr>
          <w:rFonts w:eastAsia="Times New Roman" w:cs="Times New Roman"/>
          <w:b/>
          <w:sz w:val="24"/>
          <w:szCs w:val="24"/>
          <w:lang w:eastAsia="ru-RU"/>
        </w:rPr>
        <w:t>П</w:t>
      </w:r>
      <w:hyperlink r:id="rId8" w:history="1">
        <w:r w:rsidRPr="006E5E63">
          <w:rPr>
            <w:rFonts w:eastAsia="Times New Roman" w:cs="Times New Roman"/>
            <w:b/>
            <w:sz w:val="24"/>
            <w:szCs w:val="24"/>
            <w:lang w:eastAsia="ru-RU"/>
          </w:rPr>
          <w:t>аспорт</w:t>
        </w:r>
      </w:hyperlink>
      <w:r w:rsidRPr="006E5E63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6E5E63" w:rsidRDefault="006E5E63" w:rsidP="006E5E63">
      <w:pPr>
        <w:pStyle w:val="ae"/>
        <w:widowControl w:val="0"/>
        <w:autoSpaceDE w:val="0"/>
        <w:autoSpaceDN w:val="0"/>
        <w:spacing w:line="240" w:lineRule="atLeast"/>
        <w:ind w:left="899"/>
        <w:jc w:val="center"/>
        <w:outlineLvl w:val="0"/>
        <w:rPr>
          <w:rFonts w:cs="Times New Roman"/>
          <w:b/>
          <w:sz w:val="24"/>
          <w:szCs w:val="24"/>
        </w:rPr>
      </w:pPr>
      <w:r w:rsidRPr="00BD52EA">
        <w:rPr>
          <w:rFonts w:cs="Times New Roman"/>
          <w:b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</w:p>
    <w:p w:rsidR="006E5E63" w:rsidRDefault="006E5E63" w:rsidP="006E5E63">
      <w:pPr>
        <w:pStyle w:val="ae"/>
        <w:widowControl w:val="0"/>
        <w:autoSpaceDE w:val="0"/>
        <w:autoSpaceDN w:val="0"/>
        <w:spacing w:line="240" w:lineRule="atLeast"/>
        <w:ind w:left="899"/>
        <w:jc w:val="center"/>
        <w:outlineLvl w:val="0"/>
        <w:rPr>
          <w:rFonts w:cs="Times New Roman"/>
          <w:b/>
          <w:sz w:val="24"/>
          <w:szCs w:val="24"/>
        </w:rPr>
      </w:pPr>
    </w:p>
    <w:tbl>
      <w:tblPr>
        <w:tblW w:w="153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693"/>
        <w:gridCol w:w="1927"/>
        <w:gridCol w:w="1928"/>
        <w:gridCol w:w="1928"/>
        <w:gridCol w:w="1928"/>
        <w:gridCol w:w="1928"/>
      </w:tblGrid>
      <w:tr w:rsidR="006E5E63" w:rsidRPr="00B55169" w:rsidTr="00CB51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</w:t>
            </w:r>
            <w:r w:rsidR="00EE04AF">
              <w:rPr>
                <w:rFonts w:eastAsia="Times New Roman" w:cs="Times New Roman"/>
                <w:sz w:val="22"/>
                <w:lang w:eastAsia="ru-RU"/>
              </w:rPr>
              <w:t>администрации- Е.Б. Писаренко</w:t>
            </w:r>
          </w:p>
        </w:tc>
      </w:tr>
      <w:tr w:rsidR="006E5E63" w:rsidRPr="00B55169" w:rsidTr="00CB51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55169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</w:t>
            </w:r>
            <w:proofErr w:type="gramEnd"/>
            <w:r w:rsidRPr="00B5516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6E5E63" w:rsidRPr="00B55169" w:rsidTr="00CB51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B55169">
              <w:rPr>
                <w:rFonts w:eastAsia="Calibri" w:cs="Times New Roman"/>
                <w:sz w:val="22"/>
              </w:rPr>
              <w:t xml:space="preserve">1. </w:t>
            </w:r>
            <w:r w:rsidRPr="00B55169">
              <w:rPr>
                <w:rFonts w:eastAsia="Times New Roman" w:cs="Times New Roman"/>
                <w:color w:val="000000"/>
                <w:sz w:val="22"/>
              </w:rPr>
              <w:t xml:space="preserve">Создание условий для дальнейшего развития и модернизации коммунального </w:t>
            </w:r>
            <w:proofErr w:type="gramStart"/>
            <w:r w:rsidRPr="00B55169">
              <w:rPr>
                <w:rFonts w:eastAsia="Times New Roman" w:cs="Times New Roman"/>
                <w:color w:val="000000"/>
                <w:sz w:val="22"/>
              </w:rPr>
              <w:t>комплекса</w:t>
            </w:r>
            <w:proofErr w:type="gramEnd"/>
            <w:r w:rsidRPr="00B55169">
              <w:rPr>
                <w:rFonts w:eastAsia="Times New Roman" w:cs="Times New Roman"/>
                <w:color w:val="000000"/>
                <w:sz w:val="22"/>
              </w:rPr>
              <w:t xml:space="preserve"> ЗАТО городской округ Молодёжный Московской области, позволяющих повысить качество предоставляемых услуг населению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B55169">
              <w:rPr>
                <w:rFonts w:eastAsia="Calibri" w:cs="Times New Roman"/>
                <w:sz w:val="22"/>
              </w:rPr>
              <w:t xml:space="preserve">2. </w:t>
            </w:r>
            <w:r w:rsidRPr="00B55169">
              <w:rPr>
                <w:rFonts w:eastAsia="Times New Roman" w:cs="Times New Roman"/>
                <w:color w:val="000000"/>
                <w:sz w:val="22"/>
              </w:rPr>
              <w:t>Повышение энергетической эффективности объектов бюджетной сферы и многоквартирных домов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Calibri" w:cs="Times New Roman"/>
                <w:sz w:val="22"/>
              </w:rPr>
              <w:t xml:space="preserve">3. </w:t>
            </w:r>
            <w:r w:rsidRPr="00B55169">
              <w:rPr>
                <w:rFonts w:eastAsia="Times New Roman" w:cs="Times New Roman"/>
                <w:color w:val="000000"/>
                <w:sz w:val="22"/>
              </w:rPr>
              <w:t>Снижение среднего уровня физического износа объектов коммунальной инфраструктуры и многоквартирных домов на территории муниципального образования</w:t>
            </w:r>
          </w:p>
        </w:tc>
      </w:tr>
      <w:tr w:rsidR="006E5E63" w:rsidRPr="00B55169" w:rsidTr="00CB51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Подпрограмма 3 «</w:t>
            </w:r>
            <w:r w:rsidRPr="00B55169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Объекты теплоснабжения, инженерные коммуникации</w:t>
            </w:r>
            <w:r w:rsidRPr="00B5516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Подпрограмма 5 «</w:t>
            </w:r>
            <w:r w:rsidRPr="00B55169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Энергосбережение и повышение энергетической эффективности</w:t>
            </w:r>
            <w:r w:rsidRPr="00B5516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Подпрограмма 8 «</w:t>
            </w:r>
            <w:r w:rsidRPr="00B55169"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  <w:t>Реализация полномочий в сфере жилищно-коммунального хозяйства</w:t>
            </w:r>
            <w:r w:rsidRPr="00B5516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6E5E63" w:rsidRPr="00B55169" w:rsidTr="00CB51D6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5E63" w:rsidRPr="00B55169" w:rsidRDefault="006E5E63" w:rsidP="006E5E63">
            <w:pPr>
              <w:rPr>
                <w:rFonts w:eastAsia="Calibri" w:cs="Times New Roman"/>
                <w:color w:val="000000"/>
                <w:sz w:val="22"/>
              </w:rPr>
            </w:pPr>
            <w:r w:rsidRPr="00B55169">
              <w:rPr>
                <w:rFonts w:eastAsia="Calibri" w:cs="Times New Roman"/>
                <w:color w:val="000000"/>
                <w:sz w:val="22"/>
              </w:rPr>
              <w:t>Краткая характеристика подпрограмм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B55169" w:rsidRDefault="006E5E63" w:rsidP="006E5E63">
            <w:pPr>
              <w:rPr>
                <w:rFonts w:eastAsia="Times New Roman" w:cs="Times New Roman"/>
                <w:color w:val="000000"/>
                <w:sz w:val="22"/>
              </w:rPr>
            </w:pPr>
            <w:r w:rsidRPr="00B55169">
              <w:rPr>
                <w:rFonts w:eastAsia="Times New Roman" w:cs="Times New Roman"/>
                <w:color w:val="000000"/>
                <w:sz w:val="22"/>
              </w:rPr>
              <w:t>3. Проведения первоочередных мероприятий по восстановлению инфраструктуры военных городков, капитальные вложения в объекты социальной и инженерной инфраструктуры;</w:t>
            </w:r>
            <w:r w:rsidRPr="00B55169">
              <w:rPr>
                <w:rFonts w:eastAsia="Calibri" w:cs="Times New Roman"/>
                <w:sz w:val="22"/>
              </w:rPr>
              <w:t xml:space="preserve"> реализация мероприятий по </w:t>
            </w:r>
            <w:r w:rsidRPr="00B55169">
              <w:rPr>
                <w:rFonts w:eastAsia="Times New Roman" w:cs="Times New Roman"/>
                <w:color w:val="000000"/>
                <w:sz w:val="22"/>
              </w:rPr>
              <w:t>улучшению качества коммунальных услуг, предоставляемых населению</w:t>
            </w:r>
          </w:p>
        </w:tc>
      </w:tr>
      <w:tr w:rsidR="006E5E63" w:rsidRPr="00B55169" w:rsidTr="00CB51D6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E5E63" w:rsidRPr="00B55169" w:rsidRDefault="006E5E63" w:rsidP="006E5E63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B55169" w:rsidRDefault="006E5E63" w:rsidP="006E5E63">
            <w:pPr>
              <w:rPr>
                <w:rFonts w:eastAsia="Times New Roman" w:cs="Times New Roman"/>
                <w:color w:val="000000"/>
                <w:sz w:val="22"/>
              </w:rPr>
            </w:pPr>
            <w:r w:rsidRPr="00B55169">
              <w:rPr>
                <w:rFonts w:eastAsia="Times New Roman" w:cs="Times New Roman"/>
                <w:color w:val="000000"/>
                <w:sz w:val="22"/>
              </w:rPr>
              <w:t>5. Реализация энергосберегающих мероприятий</w:t>
            </w:r>
            <w:r w:rsidRPr="00B55169">
              <w:rPr>
                <w:rFonts w:eastAsia="Calibri" w:cs="Times New Roman"/>
                <w:sz w:val="22"/>
              </w:rPr>
              <w:t xml:space="preserve"> по </w:t>
            </w:r>
            <w:r w:rsidRPr="00B55169">
              <w:rPr>
                <w:rFonts w:eastAsia="Times New Roman" w:cs="Times New Roman"/>
                <w:color w:val="000000"/>
                <w:sz w:val="22"/>
              </w:rPr>
              <w:t>повышению энергетической эффективности бюджетных учреждений и объектов коммунальной инфраструктуры муниципального образования; организация учета используемых энергетических ресурсов в жилищном фонде на территории городского округа</w:t>
            </w:r>
          </w:p>
        </w:tc>
      </w:tr>
      <w:tr w:rsidR="006E5E63" w:rsidRPr="00B55169" w:rsidTr="00CB51D6"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6E5E63" w:rsidRPr="00B55169" w:rsidRDefault="006E5E63" w:rsidP="006E5E63">
            <w:pPr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B55169" w:rsidRDefault="006E5E63" w:rsidP="006E5E63">
            <w:pPr>
              <w:rPr>
                <w:rFonts w:eastAsia="Times New Roman" w:cs="Times New Roman"/>
                <w:color w:val="000000"/>
                <w:sz w:val="22"/>
              </w:rPr>
            </w:pPr>
            <w:r w:rsidRPr="00B55169">
              <w:rPr>
                <w:rFonts w:eastAsia="Times New Roman" w:cs="Times New Roman"/>
                <w:color w:val="000000"/>
                <w:sz w:val="22"/>
              </w:rPr>
              <w:t>8. Осуществление переданных органам местного самоуправления полномочий по региональному государственному жилищному контролю (надзору)</w:t>
            </w:r>
          </w:p>
        </w:tc>
      </w:tr>
      <w:tr w:rsidR="006E5E63" w:rsidRPr="00B55169" w:rsidTr="00CB51D6">
        <w:tc>
          <w:tcPr>
            <w:tcW w:w="2977" w:type="dxa"/>
            <w:vMerge w:val="restart"/>
            <w:tcBorders>
              <w:top w:val="single" w:sz="4" w:space="0" w:color="auto"/>
              <w:right w:val="nil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в том числе по годам:</w:t>
            </w: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Расходы (тыс. рублей)</w:t>
            </w:r>
          </w:p>
        </w:tc>
      </w:tr>
      <w:tr w:rsidR="006E5E63" w:rsidRPr="00B55169" w:rsidTr="00CB51D6">
        <w:tc>
          <w:tcPr>
            <w:tcW w:w="2977" w:type="dxa"/>
            <w:vMerge/>
            <w:tcBorders>
              <w:bottom w:val="single" w:sz="4" w:space="0" w:color="auto"/>
              <w:right w:val="nil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2023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2024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2025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2026 год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2027 год</w:t>
            </w:r>
          </w:p>
        </w:tc>
      </w:tr>
      <w:tr w:rsidR="006E5E63" w:rsidRPr="00B55169" w:rsidTr="00B551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9B48AE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97 96</w:t>
            </w:r>
            <w:r w:rsidR="00002A5E">
              <w:rPr>
                <w:rFonts w:eastAsia="Calibri" w:cs="Times New Roman"/>
                <w:color w:val="000000"/>
                <w:sz w:val="22"/>
              </w:rPr>
              <w:t>7</w:t>
            </w:r>
            <w:r w:rsidR="00BD57FE" w:rsidRPr="00BD57FE">
              <w:rPr>
                <w:rFonts w:eastAsia="Calibri" w:cs="Times New Roman"/>
                <w:color w:val="000000"/>
                <w:sz w:val="22"/>
              </w:rPr>
              <w:t>,45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002A5E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44 683</w:t>
            </w:r>
            <w:r w:rsidR="00B55169" w:rsidRPr="00B55169">
              <w:rPr>
                <w:rFonts w:eastAsia="Calibri" w:cs="Times New Roman"/>
                <w:color w:val="000000"/>
                <w:sz w:val="22"/>
              </w:rPr>
              <w:t>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55169">
              <w:rPr>
                <w:rFonts w:eastAsia="Calibri" w:cs="Times New Roman"/>
                <w:color w:val="000000"/>
                <w:sz w:val="22"/>
              </w:rPr>
              <w:t>53 268,45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55169">
              <w:rPr>
                <w:rFonts w:eastAsia="Calibri" w:cs="Times New Roman"/>
                <w:color w:val="000000"/>
                <w:sz w:val="22"/>
              </w:rPr>
              <w:t>16,00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55169"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B55169"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</w:tr>
      <w:tr w:rsidR="006E5E63" w:rsidRPr="00B55169" w:rsidTr="00B55169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F9360B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9 5</w:t>
            </w:r>
            <w:r w:rsidR="004815F8">
              <w:rPr>
                <w:rFonts w:eastAsia="Calibri" w:cs="Times New Roman"/>
                <w:color w:val="000000"/>
                <w:sz w:val="22"/>
              </w:rPr>
              <w:t>93,81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4815F8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3 090,94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F9360B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3 4</w:t>
            </w:r>
            <w:r w:rsidR="00B55169">
              <w:rPr>
                <w:rFonts w:eastAsia="Calibri" w:cs="Times New Roman"/>
                <w:color w:val="000000"/>
                <w:sz w:val="22"/>
              </w:rPr>
              <w:t>02,90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1 550,00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1 550,00</w:t>
            </w:r>
          </w:p>
        </w:tc>
      </w:tr>
      <w:tr w:rsidR="006E5E63" w:rsidRPr="00B55169" w:rsidTr="00CB51D6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55169">
              <w:rPr>
                <w:rFonts w:eastAsia="Times New Roman" w:cs="Times New Roman"/>
                <w:sz w:val="22"/>
                <w:lang w:eastAsia="ru-RU"/>
              </w:rPr>
              <w:lastRenderedPageBreak/>
              <w:t>Всего, в том числе по годам:</w:t>
            </w:r>
          </w:p>
          <w:p w:rsidR="006E5E63" w:rsidRPr="00B55169" w:rsidRDefault="006E5E63" w:rsidP="006E5E6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9B48AE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107 56</w:t>
            </w:r>
            <w:bookmarkStart w:id="0" w:name="_GoBack"/>
            <w:bookmarkEnd w:id="0"/>
            <w:r w:rsidR="00002A5E">
              <w:rPr>
                <w:rFonts w:eastAsia="Calibri" w:cs="Times New Roman"/>
                <w:color w:val="000000"/>
                <w:sz w:val="22"/>
              </w:rPr>
              <w:t>1</w:t>
            </w:r>
            <w:r w:rsidR="004815F8">
              <w:rPr>
                <w:rFonts w:eastAsia="Calibri" w:cs="Times New Roman"/>
                <w:color w:val="000000"/>
                <w:sz w:val="22"/>
              </w:rPr>
              <w:t>,26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002A5E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47 773</w:t>
            </w:r>
            <w:r w:rsidR="00737C69">
              <w:rPr>
                <w:rFonts w:eastAsia="Calibri" w:cs="Times New Roman"/>
                <w:color w:val="000000"/>
                <w:sz w:val="22"/>
              </w:rPr>
              <w:t>,91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F9360B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56 6</w:t>
            </w:r>
            <w:r w:rsidR="00B55169">
              <w:rPr>
                <w:rFonts w:eastAsia="Calibri" w:cs="Times New Roman"/>
                <w:color w:val="000000"/>
                <w:sz w:val="22"/>
              </w:rPr>
              <w:t>71,35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16,00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1 550,00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E63" w:rsidRPr="00B55169" w:rsidRDefault="00B55169" w:rsidP="006E5E63">
            <w:pPr>
              <w:jc w:val="center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1 550,00</w:t>
            </w:r>
          </w:p>
        </w:tc>
      </w:tr>
    </w:tbl>
    <w:p w:rsidR="00DE14AF" w:rsidRDefault="00DE14AF" w:rsidP="00DE14AF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14AF">
        <w:rPr>
          <w:rFonts w:eastAsia="Times New Roman" w:cs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программы, в том числе основных проблем в указанной сфере, и цели муниципальной программы.</w:t>
      </w:r>
    </w:p>
    <w:p w:rsidR="00DE14AF" w:rsidRPr="001470BC" w:rsidRDefault="00BA66E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Основным приоритетом стратегии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 социально-экономического </w:t>
      </w:r>
      <w:proofErr w:type="gramStart"/>
      <w:r w:rsidR="00DE14AF" w:rsidRPr="00DE14AF">
        <w:rPr>
          <w:rFonts w:eastAsia="Times New Roman" w:cs="Times New Roman"/>
          <w:sz w:val="24"/>
          <w:szCs w:val="24"/>
          <w:lang w:eastAsia="ru-RU"/>
        </w:rPr>
        <w:t>развития</w:t>
      </w:r>
      <w:proofErr w:type="gramEnd"/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</w:t>
      </w:r>
      <w:r w:rsidR="00E777A8">
        <w:rPr>
          <w:rFonts w:eastAsia="Times New Roman" w:cs="Times New Roman"/>
          <w:sz w:val="24"/>
          <w:szCs w:val="24"/>
          <w:lang w:eastAsia="ru-RU"/>
        </w:rPr>
        <w:t xml:space="preserve"> Молодежный Московской области </w:t>
      </w:r>
      <w:r>
        <w:rPr>
          <w:rFonts w:eastAsia="Times New Roman" w:cs="Times New Roman"/>
          <w:sz w:val="24"/>
          <w:szCs w:val="24"/>
          <w:lang w:eastAsia="ru-RU"/>
        </w:rPr>
        <w:t>на 2023-2027 годы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является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создание условий для повышения уровня и качества жизни населения Московской области.</w:t>
      </w:r>
    </w:p>
    <w:p w:rsidR="00DE14AF" w:rsidRPr="00DE14AF" w:rsidRDefault="00DE14AF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14AF">
        <w:rPr>
          <w:rFonts w:eastAsia="Times New Roman" w:cs="Times New Roman"/>
          <w:sz w:val="24"/>
          <w:szCs w:val="24"/>
          <w:lang w:eastAsia="ru-RU"/>
        </w:rPr>
        <w:t xml:space="preserve">Устаревшая система коммунальной </w:t>
      </w:r>
      <w:proofErr w:type="gramStart"/>
      <w:r w:rsidRPr="00DE14AF">
        <w:rPr>
          <w:rFonts w:eastAsia="Times New Roman" w:cs="Times New Roman"/>
          <w:sz w:val="24"/>
          <w:szCs w:val="24"/>
          <w:lang w:eastAsia="ru-RU"/>
        </w:rPr>
        <w:t>инфраструктуры</w:t>
      </w:r>
      <w:proofErr w:type="gramEnd"/>
      <w:r w:rsidRPr="00DE14AF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 Молодежный Московской области не позволяет обеспечивать соблюдение требований к качеству коммунальных услуг, поставляемых потребителям. Недостаток или современных очистных сооружений </w:t>
      </w:r>
      <w:proofErr w:type="gramStart"/>
      <w:r w:rsidRPr="00DE14A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DE14AF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 Молодежный Московской области ведет к тому, что доля сточных вод, очищенных до нормативных значений, в общем объеме сточных вод, пропущенных через очистные сооружения на территории ЗАТО городской округ Молодежный Московской области равна 0%.</w:t>
      </w:r>
    </w:p>
    <w:p w:rsidR="00DE14AF" w:rsidRPr="00DE14AF" w:rsidRDefault="00DE14AF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14AF">
        <w:rPr>
          <w:rFonts w:eastAsia="Times New Roman" w:cs="Times New Roman"/>
          <w:sz w:val="24"/>
          <w:szCs w:val="24"/>
          <w:lang w:eastAsia="ru-RU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 как производителей, так и потребителей энергоресурсов;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низкая энергетическая эффективность объектов коммунальной инфраструктуры, жилищного фонда, об</w:t>
      </w:r>
      <w:r>
        <w:rPr>
          <w:rFonts w:eastAsia="Times New Roman" w:cs="Times New Roman"/>
          <w:sz w:val="24"/>
          <w:szCs w:val="24"/>
          <w:lang w:eastAsia="ru-RU"/>
        </w:rPr>
        <w:t>ъектов бюджетной сферы. Причина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ми возникновения данной проблемы являются высокая доля устаревшего оборудования</w:t>
      </w:r>
      <w:r>
        <w:rPr>
          <w:rFonts w:eastAsia="Times New Roman" w:cs="Times New Roman"/>
          <w:sz w:val="24"/>
          <w:szCs w:val="24"/>
          <w:lang w:eastAsia="ru-RU"/>
        </w:rPr>
        <w:t>, изношенных коммунальных сетей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;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отсутствие пропаганды энергосбережения и условий, стимулирующих к энергосбережению. Причиной в</w:t>
      </w:r>
      <w:r>
        <w:rPr>
          <w:rFonts w:eastAsia="Times New Roman" w:cs="Times New Roman"/>
          <w:sz w:val="24"/>
          <w:szCs w:val="24"/>
          <w:lang w:eastAsia="ru-RU"/>
        </w:rPr>
        <w:t>озникновения данной проблемы яв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ляется отсутствие системы информирования в области энергосбережения и повышения энергетической эффективности.</w:t>
      </w:r>
    </w:p>
    <w:p w:rsidR="00DE14AF" w:rsidRPr="00DE14AF" w:rsidRDefault="00DE14AF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14AF">
        <w:rPr>
          <w:rFonts w:eastAsia="Times New Roman" w:cs="Times New Roman"/>
          <w:sz w:val="24"/>
          <w:szCs w:val="24"/>
          <w:lang w:eastAsia="ru-RU"/>
        </w:rPr>
        <w:t xml:space="preserve">Муниципальная </w:t>
      </w:r>
      <w:proofErr w:type="gramStart"/>
      <w:r w:rsidRPr="00DE14AF">
        <w:rPr>
          <w:rFonts w:eastAsia="Times New Roman" w:cs="Times New Roman"/>
          <w:sz w:val="24"/>
          <w:szCs w:val="24"/>
          <w:lang w:eastAsia="ru-RU"/>
        </w:rPr>
        <w:t>программа</w:t>
      </w:r>
      <w:proofErr w:type="gramEnd"/>
      <w:r w:rsidRPr="00DE14AF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</w:t>
      </w:r>
      <w:r w:rsidR="001470BC">
        <w:rPr>
          <w:rFonts w:eastAsia="Times New Roman" w:cs="Times New Roman"/>
          <w:sz w:val="24"/>
          <w:szCs w:val="24"/>
          <w:lang w:eastAsia="ru-RU"/>
        </w:rPr>
        <w:t xml:space="preserve"> Молодежный Московской области </w:t>
      </w:r>
      <w:r w:rsidRPr="00DE14AF">
        <w:rPr>
          <w:rFonts w:eastAsia="Times New Roman" w:cs="Times New Roman"/>
          <w:sz w:val="24"/>
          <w:szCs w:val="24"/>
          <w:lang w:eastAsia="ru-RU"/>
        </w:rPr>
        <w:t>разработана в соответст</w:t>
      </w:r>
      <w:r w:rsidR="001470BC">
        <w:rPr>
          <w:rFonts w:eastAsia="Times New Roman" w:cs="Times New Roman"/>
          <w:sz w:val="24"/>
          <w:szCs w:val="24"/>
          <w:lang w:eastAsia="ru-RU"/>
        </w:rPr>
        <w:t>вии с государственной про</w:t>
      </w:r>
      <w:r w:rsidRPr="00DE14AF">
        <w:rPr>
          <w:rFonts w:eastAsia="Times New Roman" w:cs="Times New Roman"/>
          <w:sz w:val="24"/>
          <w:szCs w:val="24"/>
          <w:lang w:eastAsia="ru-RU"/>
        </w:rPr>
        <w:t>граммой Московской области «</w:t>
      </w:r>
      <w:r w:rsidR="001470BC" w:rsidRPr="001470BC">
        <w:rPr>
          <w:rFonts w:eastAsia="Times New Roman" w:cs="Times New Roman"/>
          <w:sz w:val="24"/>
          <w:szCs w:val="24"/>
          <w:lang w:eastAsia="ru-RU"/>
        </w:rPr>
        <w:t>Развитие инженерной инфраструктуры, энергоэффективности и отрасли обращения с отходами</w:t>
      </w:r>
      <w:r w:rsidRPr="00DE14AF">
        <w:rPr>
          <w:rFonts w:eastAsia="Times New Roman" w:cs="Times New Roman"/>
          <w:sz w:val="24"/>
          <w:szCs w:val="24"/>
          <w:lang w:eastAsia="ru-RU"/>
        </w:rPr>
        <w:t>» с приоритета</w:t>
      </w:r>
      <w:r w:rsidR="001470BC">
        <w:rPr>
          <w:rFonts w:eastAsia="Times New Roman" w:cs="Times New Roman"/>
          <w:sz w:val="24"/>
          <w:szCs w:val="24"/>
          <w:lang w:eastAsia="ru-RU"/>
        </w:rPr>
        <w:t>ми социально-экономического раз</w:t>
      </w:r>
      <w:r w:rsidRPr="00DE14AF">
        <w:rPr>
          <w:rFonts w:eastAsia="Times New Roman" w:cs="Times New Roman"/>
          <w:sz w:val="24"/>
          <w:szCs w:val="24"/>
          <w:lang w:eastAsia="ru-RU"/>
        </w:rPr>
        <w:t>вития Россий</w:t>
      </w:r>
      <w:r w:rsidR="001470BC">
        <w:rPr>
          <w:rFonts w:eastAsia="Times New Roman" w:cs="Times New Roman"/>
          <w:sz w:val="24"/>
          <w:szCs w:val="24"/>
          <w:lang w:eastAsia="ru-RU"/>
        </w:rPr>
        <w:t>ской Федерации на период до 2027</w:t>
      </w:r>
      <w:r w:rsidRPr="00DE14AF">
        <w:rPr>
          <w:rFonts w:eastAsia="Times New Roman" w:cs="Times New Roman"/>
          <w:sz w:val="24"/>
          <w:szCs w:val="24"/>
          <w:lang w:eastAsia="ru-RU"/>
        </w:rPr>
        <w:t xml:space="preserve"> года, федеральными и региональными нормативно-правовыми актами, регулирующими сферу жилищно-коммунального хозяйства.</w:t>
      </w:r>
    </w:p>
    <w:p w:rsidR="00DE14AF" w:rsidRPr="00DE14AF" w:rsidRDefault="00DE14AF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14AF">
        <w:rPr>
          <w:rFonts w:eastAsia="Times New Roman" w:cs="Times New Roman"/>
          <w:sz w:val="24"/>
          <w:szCs w:val="24"/>
          <w:lang w:eastAsia="ru-RU"/>
        </w:rPr>
        <w:t>Программа направлена на: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обеспечение комфортных условий проживания, повышение качества и условий жизни населения на </w:t>
      </w:r>
      <w:proofErr w:type="gramStart"/>
      <w:r w:rsidR="00DE14AF" w:rsidRPr="00DE14AF">
        <w:rPr>
          <w:rFonts w:eastAsia="Times New Roman" w:cs="Times New Roman"/>
          <w:sz w:val="24"/>
          <w:szCs w:val="24"/>
          <w:lang w:eastAsia="ru-RU"/>
        </w:rPr>
        <w:t>террито</w:t>
      </w:r>
      <w:r>
        <w:rPr>
          <w:rFonts w:eastAsia="Times New Roman" w:cs="Times New Roman"/>
          <w:sz w:val="24"/>
          <w:szCs w:val="24"/>
          <w:lang w:eastAsia="ru-RU"/>
        </w:rPr>
        <w:t>рии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 Молодё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жный Московской области;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создание условий для дальнейшего развития и модернизации коммунального </w:t>
      </w:r>
      <w:proofErr w:type="gramStart"/>
      <w:r w:rsidR="00DE14AF" w:rsidRPr="00DE14AF">
        <w:rPr>
          <w:rFonts w:eastAsia="Times New Roman" w:cs="Times New Roman"/>
          <w:sz w:val="24"/>
          <w:szCs w:val="24"/>
          <w:lang w:eastAsia="ru-RU"/>
        </w:rPr>
        <w:t>комплекса</w:t>
      </w:r>
      <w:proofErr w:type="gramEnd"/>
      <w:r w:rsidR="00DE14AF" w:rsidRPr="00DE14AF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 Молодежный Московской области, позволяющих повысить качество предоставляемых услуг населению;</w:t>
      </w:r>
    </w:p>
    <w:p w:rsidR="00DE14AF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повышение энергетической эффективности объектов бюджетной сферы и многоквартирных домов;</w:t>
      </w:r>
    </w:p>
    <w:p w:rsid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E14AF" w:rsidRPr="00DE14AF">
        <w:rPr>
          <w:rFonts w:eastAsia="Times New Roman" w:cs="Times New Roman"/>
          <w:sz w:val="24"/>
          <w:szCs w:val="24"/>
          <w:lang w:eastAsia="ru-RU"/>
        </w:rPr>
        <w:t>снижение среднего уровня физического износа объектов коммунальной инфраструктуры и многоквартирных домов Московской области.</w:t>
      </w:r>
    </w:p>
    <w:p w:rsidR="001470BC" w:rsidRPr="00DE14AF" w:rsidRDefault="001470BC" w:rsidP="001470BC">
      <w:pPr>
        <w:pStyle w:val="ae"/>
        <w:widowControl w:val="0"/>
        <w:autoSpaceDE w:val="0"/>
        <w:autoSpaceDN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E14AF" w:rsidRPr="001470BC" w:rsidRDefault="00DE14AF" w:rsidP="00DE14AF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14AF">
        <w:rPr>
          <w:rFonts w:eastAsia="Calibri" w:cs="Times New Roman"/>
          <w:b/>
          <w:sz w:val="24"/>
          <w:szCs w:val="24"/>
        </w:rPr>
        <w:t>Прогно</w:t>
      </w:r>
      <w:r w:rsidR="001470BC">
        <w:rPr>
          <w:rFonts w:eastAsia="Calibri" w:cs="Times New Roman"/>
          <w:b/>
          <w:sz w:val="24"/>
          <w:szCs w:val="24"/>
        </w:rPr>
        <w:t>з развития сферы жилищно-коммунального хозяйства</w:t>
      </w:r>
      <w:r w:rsidRPr="00DE14AF">
        <w:rPr>
          <w:rFonts w:eastAsia="Calibri" w:cs="Times New Roman"/>
          <w:b/>
          <w:sz w:val="24"/>
          <w:szCs w:val="24"/>
        </w:rPr>
        <w:t xml:space="preserve"> с учетом реализации мероприятий муниципальной программы.</w:t>
      </w:r>
    </w:p>
    <w:p w:rsidR="001470BC" w:rsidRDefault="001470BC" w:rsidP="001470BC">
      <w:pPr>
        <w:widowControl w:val="0"/>
        <w:autoSpaceDE w:val="0"/>
        <w:autoSpaceDN w:val="0"/>
        <w:ind w:left="539"/>
        <w:rPr>
          <w:rFonts w:eastAsia="Times New Roman" w:cs="Times New Roman"/>
          <w:b/>
          <w:sz w:val="24"/>
          <w:szCs w:val="24"/>
          <w:lang w:eastAsia="ru-RU"/>
        </w:rPr>
      </w:pPr>
    </w:p>
    <w:p w:rsidR="001470BC" w:rsidRDefault="001470BC" w:rsidP="00720C66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70BC">
        <w:rPr>
          <w:rFonts w:eastAsia="Times New Roman" w:cs="Times New Roman"/>
          <w:sz w:val="24"/>
          <w:szCs w:val="24"/>
          <w:lang w:eastAsia="ru-RU"/>
        </w:rPr>
        <w:t>Благодаря реализации</w:t>
      </w:r>
      <w:r>
        <w:rPr>
          <w:rFonts w:eastAsia="Times New Roman" w:cs="Times New Roman"/>
          <w:sz w:val="24"/>
          <w:szCs w:val="24"/>
          <w:lang w:eastAsia="ru-RU"/>
        </w:rPr>
        <w:t xml:space="preserve"> всех мероприятий муниципальной программы </w:t>
      </w:r>
      <w:r w:rsidRPr="001470BC">
        <w:rPr>
          <w:rFonts w:eastAsia="Times New Roman" w:cs="Times New Roman"/>
          <w:sz w:val="24"/>
          <w:szCs w:val="24"/>
          <w:lang w:eastAsia="ru-RU"/>
        </w:rPr>
        <w:t>«Развитие инженерной инфраструктуры, энергоэффективности и отрасли обращения с отходами»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20C66">
        <w:rPr>
          <w:rFonts w:eastAsia="Times New Roman" w:cs="Times New Roman"/>
          <w:sz w:val="24"/>
          <w:szCs w:val="24"/>
          <w:lang w:eastAsia="ru-RU"/>
        </w:rPr>
        <w:t>улучшится качество коммунальных услуг, предоставляемых населению; снизится объем потребляемых энергетических ресурсов муниципальными учреждениями; повысится энергетическая эффективность</w:t>
      </w:r>
      <w:r w:rsidR="00720C66" w:rsidRPr="00720C66">
        <w:rPr>
          <w:rFonts w:eastAsia="Times New Roman" w:cs="Times New Roman"/>
          <w:sz w:val="24"/>
          <w:szCs w:val="24"/>
          <w:lang w:eastAsia="ru-RU"/>
        </w:rPr>
        <w:t xml:space="preserve"> объектов муниципальной собственности, а также жи</w:t>
      </w:r>
      <w:r w:rsidR="00720C66">
        <w:rPr>
          <w:rFonts w:eastAsia="Times New Roman" w:cs="Times New Roman"/>
          <w:sz w:val="24"/>
          <w:szCs w:val="24"/>
          <w:lang w:eastAsia="ru-RU"/>
        </w:rPr>
        <w:t xml:space="preserve">лищного фонда на </w:t>
      </w:r>
      <w:proofErr w:type="gramStart"/>
      <w:r w:rsidR="00720C66">
        <w:rPr>
          <w:rFonts w:eastAsia="Times New Roman" w:cs="Times New Roman"/>
          <w:sz w:val="24"/>
          <w:szCs w:val="24"/>
          <w:lang w:eastAsia="ru-RU"/>
        </w:rPr>
        <w:t>территории</w:t>
      </w:r>
      <w:proofErr w:type="gramEnd"/>
      <w:r w:rsidR="00720C66">
        <w:rPr>
          <w:rFonts w:eastAsia="Times New Roman" w:cs="Times New Roman"/>
          <w:sz w:val="24"/>
          <w:szCs w:val="24"/>
          <w:lang w:eastAsia="ru-RU"/>
        </w:rPr>
        <w:t xml:space="preserve"> ЗАТО городской округ Молодёжный.</w:t>
      </w:r>
    </w:p>
    <w:p w:rsidR="009E4779" w:rsidRDefault="009E4779" w:rsidP="00720C66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Итогом реализации</w:t>
      </w:r>
      <w:r w:rsidR="00293ABA">
        <w:rPr>
          <w:rFonts w:eastAsia="Times New Roman" w:cs="Times New Roman"/>
          <w:sz w:val="24"/>
          <w:szCs w:val="24"/>
          <w:lang w:eastAsia="ru-RU"/>
        </w:rPr>
        <w:t xml:space="preserve"> подпрограммы 3 </w:t>
      </w:r>
      <w:r w:rsidR="00293ABA" w:rsidRPr="00293ABA">
        <w:rPr>
          <w:rFonts w:eastAsia="Times New Roman" w:cs="Times New Roman"/>
          <w:sz w:val="24"/>
          <w:szCs w:val="24"/>
          <w:lang w:eastAsia="ru-RU"/>
        </w:rPr>
        <w:t>«Объекты теплоснабжения, инженерные коммуникации»</w:t>
      </w:r>
      <w:r w:rsidR="00293ABA">
        <w:rPr>
          <w:rFonts w:eastAsia="Times New Roman" w:cs="Times New Roman"/>
          <w:sz w:val="24"/>
          <w:szCs w:val="24"/>
          <w:lang w:eastAsia="ru-RU"/>
        </w:rPr>
        <w:t xml:space="preserve"> станет ввод в эксплуатацию новых очистных сооружений, а также наличие актуальных схем </w:t>
      </w:r>
      <w:r w:rsidR="00293ABA" w:rsidRPr="00293ABA">
        <w:rPr>
          <w:rFonts w:eastAsia="Times New Roman" w:cs="Times New Roman"/>
          <w:sz w:val="24"/>
          <w:szCs w:val="24"/>
          <w:lang w:eastAsia="ru-RU"/>
        </w:rPr>
        <w:t>теплоснабжения, водоснабжения и водоотведения</w:t>
      </w:r>
      <w:r w:rsidR="00293ABA">
        <w:rPr>
          <w:rFonts w:eastAsia="Times New Roman" w:cs="Times New Roman"/>
          <w:sz w:val="24"/>
          <w:szCs w:val="24"/>
          <w:lang w:eastAsia="ru-RU"/>
        </w:rPr>
        <w:t>, программы комплексного развития систем коммунальной инфраструктуры.</w:t>
      </w:r>
    </w:p>
    <w:p w:rsidR="00293ABA" w:rsidRPr="001470BC" w:rsidRDefault="00293ABA" w:rsidP="00720C66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результате реализации подпрограммы 5 </w:t>
      </w:r>
      <w:r w:rsidRPr="00293ABA">
        <w:rPr>
          <w:rFonts w:eastAsia="Times New Roman" w:cs="Times New Roman"/>
          <w:sz w:val="24"/>
          <w:szCs w:val="24"/>
          <w:lang w:eastAsia="ru-RU"/>
        </w:rPr>
        <w:t>«Энергосбережение и повышение энергетической эффективности»</w:t>
      </w:r>
      <w:r>
        <w:rPr>
          <w:rFonts w:eastAsia="Times New Roman" w:cs="Times New Roman"/>
          <w:sz w:val="24"/>
          <w:szCs w:val="24"/>
          <w:lang w:eastAsia="ru-RU"/>
        </w:rPr>
        <w:t xml:space="preserve"> увеличится доля объектов муниципальной собственности с нормальным уровнем энергетической эффективности, также сократится количество потребляемых энергетических ресурсов муниципальными учреждениями, увеличится доля многоквартирных домов с присвоенным классом энергоэффективности и оснащенных общедомовыми приборами учета.</w:t>
      </w:r>
    </w:p>
    <w:p w:rsidR="00DE14AF" w:rsidRPr="00DE14AF" w:rsidRDefault="00DE14AF" w:rsidP="00DE14AF">
      <w:pPr>
        <w:widowControl w:val="0"/>
        <w:autoSpaceDE w:val="0"/>
        <w:autoSpaceDN w:val="0"/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DE14AF" w:rsidRPr="00DE14AF" w:rsidRDefault="00DE14AF" w:rsidP="00DE14AF">
      <w:pPr>
        <w:pStyle w:val="ae"/>
        <w:widowControl w:val="0"/>
        <w:numPr>
          <w:ilvl w:val="0"/>
          <w:numId w:val="4"/>
        </w:numPr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E14AF">
        <w:rPr>
          <w:rFonts w:eastAsia="Calibri" w:cs="Times New Roman"/>
          <w:b/>
          <w:sz w:val="24"/>
          <w:szCs w:val="24"/>
        </w:rPr>
        <w:t>Целевые показатели муниципальной программы «Развитие инженерной инфраструктуры, энергоэффективности и отрасли обращения с отходами»</w:t>
      </w:r>
    </w:p>
    <w:p w:rsidR="00DE14AF" w:rsidRPr="00DE14AF" w:rsidRDefault="00DE14AF" w:rsidP="00DE14AF">
      <w:pPr>
        <w:widowControl w:val="0"/>
        <w:autoSpaceDE w:val="0"/>
        <w:autoSpaceDN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1559"/>
        <w:gridCol w:w="993"/>
        <w:gridCol w:w="1275"/>
        <w:gridCol w:w="1134"/>
        <w:gridCol w:w="1134"/>
        <w:gridCol w:w="1276"/>
        <w:gridCol w:w="1134"/>
        <w:gridCol w:w="1134"/>
        <w:gridCol w:w="2835"/>
      </w:tblGrid>
      <w:tr w:rsidR="00DE14AF" w:rsidRPr="00DE14AF" w:rsidTr="00DE14AF"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DE14AF" w:rsidRPr="00DE14AF" w:rsidTr="00DE14AF"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F" w:rsidRPr="00DE14AF" w:rsidRDefault="00DE14AF" w:rsidP="00DE14AF">
            <w:pP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E14AF" w:rsidRPr="00DE14AF" w:rsidTr="00DE14A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DE14AF" w:rsidRPr="00DE14AF" w:rsidTr="00DE14AF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AF" w:rsidRPr="00DE14AF" w:rsidRDefault="00DE14AF" w:rsidP="00DE14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Подпрограмма 3</w:t>
            </w:r>
            <w:r w:rsidRPr="00DE14AF">
              <w:rPr>
                <w:rFonts w:eastAsia="Times New Roman" w:cs="Times New Roman"/>
                <w:b/>
                <w:sz w:val="18"/>
                <w:szCs w:val="18"/>
              </w:rPr>
              <w:t xml:space="preserve"> «Объекты теплоснабжения, инженерные коммуникации»</w:t>
            </w:r>
          </w:p>
        </w:tc>
      </w:tr>
      <w:tr w:rsidR="00384CB4" w:rsidRPr="00DE14AF" w:rsidTr="00C67875">
        <w:trPr>
          <w:trHeight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C67875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384CB4" w:rsidRPr="00DE14AF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CB4" w:rsidRDefault="00384CB4" w:rsidP="00384C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384CB4" w:rsidRPr="000F6A44" w:rsidRDefault="00384CB4" w:rsidP="00384C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DE14AF" w:rsidRDefault="003D0450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3.05.01, 3.05.02, 3.05.03</w:t>
            </w:r>
          </w:p>
        </w:tc>
      </w:tr>
      <w:tr w:rsidR="00C453E1" w:rsidRPr="00DE14AF" w:rsidTr="00C67875">
        <w:trPr>
          <w:trHeight w:val="49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Pr="00DE14AF" w:rsidRDefault="00742037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 w:rsidRPr="008B279D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53E1" w:rsidRDefault="00403219" w:rsidP="00384C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Единиц</w:t>
            </w:r>
            <w:r w:rsidR="00D16C5B">
              <w:rPr>
                <w:rFonts w:eastAsia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361253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1" w:rsidRDefault="00742037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3.03.02</w:t>
            </w:r>
          </w:p>
        </w:tc>
      </w:tr>
      <w:tr w:rsidR="00561AB4" w:rsidRPr="00DE14AF" w:rsidTr="00BD57FE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B4" w:rsidRPr="00DE14AF" w:rsidRDefault="00561AB4" w:rsidP="00561A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Подпрограмма 5</w:t>
            </w:r>
            <w:r w:rsidRPr="00DE14AF">
              <w:rPr>
                <w:rFonts w:eastAsia="Times New Roman" w:cs="Times New Roman"/>
                <w:b/>
                <w:sz w:val="18"/>
                <w:szCs w:val="18"/>
              </w:rPr>
              <w:t xml:space="preserve"> «</w:t>
            </w:r>
            <w:r w:rsidR="00BC621E" w:rsidRPr="00BC621E">
              <w:rPr>
                <w:rFonts w:eastAsia="Times New Roman" w:cs="Times New Roman"/>
                <w:b/>
                <w:sz w:val="18"/>
                <w:szCs w:val="18"/>
              </w:rPr>
              <w:t>Энергосбережение и повышение энергетической эффективности</w:t>
            </w:r>
            <w:r w:rsidRPr="00DE14AF">
              <w:rPr>
                <w:rFonts w:eastAsia="Times New Roman" w:cs="Times New Roman"/>
                <w:b/>
                <w:sz w:val="18"/>
                <w:szCs w:val="18"/>
              </w:rPr>
              <w:t>»</w:t>
            </w:r>
          </w:p>
        </w:tc>
      </w:tr>
      <w:tr w:rsidR="00384CB4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384CB4" w:rsidRPr="00DE14AF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823F50" w:rsidRDefault="00384CB4" w:rsidP="00384CB4">
            <w:pPr>
              <w:shd w:val="clear" w:color="auto" w:fill="FFFFFF"/>
              <w:rPr>
                <w:i/>
                <w:sz w:val="18"/>
              </w:rPr>
            </w:pP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Доля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зданий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строений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сооружений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муниципальной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собственности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lastRenderedPageBreak/>
              <w:t>соответствующих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нормальному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уровню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энергетической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эффективности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выше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(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А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val="en-US" w:eastAsia="ru-RU"/>
              </w:rPr>
              <w:t>B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val="en-US" w:eastAsia="ru-RU"/>
              </w:rPr>
              <w:t>C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val="en-US" w:eastAsia="ru-RU"/>
              </w:rPr>
              <w:t>D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4CB4" w:rsidRPr="000F6A44" w:rsidRDefault="00361253" w:rsidP="00384C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55747B" w:rsidRDefault="00384CB4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П</w:t>
            </w:r>
            <w:r w:rsidRPr="0055747B">
              <w:rPr>
                <w:rFonts w:eastAsia="Times New Roman"/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DE14AF" w:rsidRDefault="003D0450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D0450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5.01.03</w:t>
            </w:r>
          </w:p>
        </w:tc>
      </w:tr>
      <w:tr w:rsidR="00384CB4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742037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="00384CB4" w:rsidRPr="00DE14AF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823F50" w:rsidRDefault="00384CB4" w:rsidP="00384CB4">
            <w:pPr>
              <w:shd w:val="clear" w:color="auto" w:fill="FFFFFF"/>
              <w:rPr>
                <w:rFonts w:eastAsia="Times New Roman"/>
                <w:i/>
                <w:sz w:val="18"/>
              </w:rPr>
            </w:pP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Доля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зданий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строений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сооружений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органов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местного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самоуправления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муниципальных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учреждений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,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оснащенных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приборами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учета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потребляемых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энергетических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CB4" w:rsidRPr="003908C8" w:rsidRDefault="00361253" w:rsidP="00384CB4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4CB4" w:rsidRPr="0055747B" w:rsidRDefault="00384CB4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П</w:t>
            </w:r>
            <w:r w:rsidRPr="0055747B">
              <w:rPr>
                <w:rFonts w:eastAsia="Times New Roman"/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B4" w:rsidRPr="00DE14AF" w:rsidRDefault="003D0450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D0450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E14A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B4" w:rsidRPr="00DE14AF" w:rsidRDefault="00384CB4" w:rsidP="00384CB4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5.01.10</w:t>
            </w:r>
          </w:p>
        </w:tc>
      </w:tr>
      <w:tr w:rsidR="0055747B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55747B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823F50" w:rsidRDefault="0055747B" w:rsidP="0055747B">
            <w:pPr>
              <w:shd w:val="clear" w:color="auto" w:fill="FFFFFF"/>
              <w:rPr>
                <w:rFonts w:eastAsia="Times New Roman"/>
                <w:i/>
                <w:sz w:val="18"/>
              </w:rPr>
            </w:pP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Бережливый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учет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="00CF6C40">
              <w:rPr>
                <w:rFonts w:eastAsia="Times New Roman"/>
                <w:bCs/>
                <w:sz w:val="18"/>
                <w:lang w:eastAsia="ru-RU"/>
              </w:rPr>
              <w:t>–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о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снащенность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многоквартирных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домов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общедомовыми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приборами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учета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823F50" w:rsidRDefault="0055747B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Государствен</w:t>
            </w:r>
            <w:r w:rsidRPr="00823F50">
              <w:rPr>
                <w:rFonts w:eastAsia="Times New Roman"/>
                <w:sz w:val="18"/>
              </w:rPr>
              <w:t>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55747B" w:rsidRDefault="0055747B" w:rsidP="0055747B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П</w:t>
            </w:r>
            <w:r w:rsidRPr="0055747B">
              <w:rPr>
                <w:rFonts w:eastAsia="Times New Roman"/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3D0450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D0450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CF6C40" w:rsidP="00CF6C40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5.02.01</w:t>
            </w:r>
          </w:p>
        </w:tc>
      </w:tr>
      <w:tr w:rsidR="00742037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37" w:rsidRPr="00823F50" w:rsidRDefault="00742037" w:rsidP="0055747B">
            <w:pPr>
              <w:shd w:val="clear" w:color="auto" w:fill="FFFFFF"/>
              <w:rPr>
                <w:rFonts w:eastAsia="Times New Roman"/>
                <w:bCs/>
                <w:sz w:val="18"/>
                <w:lang w:eastAsia="ru-RU" w:bidi="ru-RU"/>
              </w:rPr>
            </w:pPr>
            <w:r w:rsidRPr="00742037">
              <w:rPr>
                <w:rFonts w:eastAsia="Times New Roman"/>
                <w:bCs/>
                <w:sz w:val="18"/>
                <w:lang w:eastAsia="ru-RU" w:bidi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37" w:rsidRDefault="00742037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037" w:rsidRDefault="00742037" w:rsidP="0055747B">
            <w:pPr>
              <w:shd w:val="clear" w:color="auto" w:fill="FFFFFF"/>
              <w:jc w:val="center"/>
              <w:rPr>
                <w:rFonts w:eastAsia="Times New Roman"/>
                <w:iCs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Единиц</w:t>
            </w:r>
            <w:r w:rsidR="00D16C5B">
              <w:rPr>
                <w:rFonts w:eastAsia="Times New Roman"/>
                <w:iCs/>
                <w:sz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7" w:rsidRDefault="00361253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037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37" w:rsidRDefault="00847C68" w:rsidP="00CF6C40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5.02.02</w:t>
            </w:r>
          </w:p>
        </w:tc>
      </w:tr>
      <w:tr w:rsidR="0055747B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742037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55747B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823F50" w:rsidRDefault="0055747B" w:rsidP="0055747B">
            <w:pPr>
              <w:shd w:val="clear" w:color="auto" w:fill="FFFFFF"/>
              <w:rPr>
                <w:rFonts w:eastAsia="Times New Roman"/>
                <w:bCs/>
                <w:sz w:val="18"/>
                <w:lang w:eastAsia="ru-RU" w:bidi="ru-RU"/>
              </w:rPr>
            </w:pP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Доля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многоквартирных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домов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с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присвоенными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классами</w:t>
            </w:r>
            <w:r w:rsidRPr="00823F50">
              <w:rPr>
                <w:rFonts w:eastAsia="Times New Roman"/>
                <w:bCs/>
                <w:sz w:val="18"/>
                <w:lang w:eastAsia="ru-RU"/>
              </w:rPr>
              <w:t xml:space="preserve"> </w:t>
            </w:r>
            <w:r w:rsidRPr="00823F50">
              <w:rPr>
                <w:rFonts w:eastAsia="Times New Roman"/>
                <w:bCs/>
                <w:sz w:val="18"/>
                <w:lang w:eastAsia="ru-RU" w:bidi="ru-RU"/>
              </w:rPr>
              <w:t>энергоэффективности.</w:t>
            </w:r>
          </w:p>
          <w:p w:rsidR="0055747B" w:rsidRPr="00823F50" w:rsidRDefault="0055747B" w:rsidP="0055747B">
            <w:pPr>
              <w:shd w:val="clear" w:color="auto" w:fill="FFFFFF"/>
              <w:rPr>
                <w:rFonts w:eastAsia="Times New Roman"/>
                <w:i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823F50" w:rsidRDefault="0055747B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Государствен</w:t>
            </w:r>
            <w:r w:rsidRPr="00823F50">
              <w:rPr>
                <w:rFonts w:eastAsia="Times New Roman"/>
                <w:sz w:val="18"/>
              </w:rPr>
              <w:t>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7B" w:rsidRPr="0055747B" w:rsidRDefault="0055747B" w:rsidP="0055747B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П</w:t>
            </w:r>
            <w:r w:rsidRPr="0055747B">
              <w:rPr>
                <w:rFonts w:eastAsia="Times New Roman"/>
                <w:iCs/>
                <w:sz w:val="18"/>
              </w:rPr>
              <w:t>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3D0450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="003D0450">
              <w:rPr>
                <w:rFonts w:eastAsia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7B" w:rsidRPr="00DE14AF" w:rsidRDefault="00384CB4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7B" w:rsidRPr="00DE14AF" w:rsidRDefault="00904001" w:rsidP="00CF6C40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5.03</w:t>
            </w:r>
            <w:r w:rsidR="00CF6C40">
              <w:rPr>
                <w:rFonts w:eastAsia="Times New Roman" w:cs="Times New Roman"/>
                <w:sz w:val="18"/>
                <w:szCs w:val="18"/>
              </w:rPr>
              <w:t>.01</w:t>
            </w:r>
          </w:p>
        </w:tc>
      </w:tr>
      <w:tr w:rsidR="00847C68" w:rsidRPr="00DE14AF" w:rsidTr="00C20604"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8" w:rsidRDefault="00847C68" w:rsidP="00847C6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Подпрограмма 8</w:t>
            </w:r>
            <w:r w:rsidRPr="00DE14AF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847C68">
              <w:rPr>
                <w:rFonts w:eastAsia="Times New Roman" w:cs="Times New Roman"/>
                <w:b/>
                <w:sz w:val="18"/>
                <w:szCs w:val="18"/>
              </w:rPr>
              <w:t>«Реализация полномочий в сфере жилищно-коммунального хозяйства»</w:t>
            </w:r>
          </w:p>
        </w:tc>
      </w:tr>
      <w:tr w:rsidR="00847C68" w:rsidRPr="00DE14AF" w:rsidTr="00384CB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68" w:rsidRPr="00823F50" w:rsidRDefault="00847C68" w:rsidP="0055747B">
            <w:pPr>
              <w:shd w:val="clear" w:color="auto" w:fill="FFFFFF"/>
              <w:rPr>
                <w:rFonts w:eastAsia="Times New Roman"/>
                <w:bCs/>
                <w:sz w:val="18"/>
                <w:lang w:eastAsia="ru-RU" w:bidi="ru-RU"/>
              </w:rPr>
            </w:pPr>
            <w:r>
              <w:rPr>
                <w:rFonts w:eastAsia="Times New Roman"/>
                <w:bCs/>
                <w:sz w:val="18"/>
                <w:lang w:eastAsia="ru-RU" w:bidi="ru-RU"/>
              </w:rPr>
              <w:t>Эффективность работы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68" w:rsidRDefault="00847C68" w:rsidP="00384CB4">
            <w:pPr>
              <w:shd w:val="clear" w:color="auto" w:fill="FFFFFF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Отраслевой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C68" w:rsidRDefault="00847C68" w:rsidP="0055747B">
            <w:pPr>
              <w:shd w:val="clear" w:color="auto" w:fill="FFFFFF"/>
              <w:jc w:val="center"/>
              <w:rPr>
                <w:rFonts w:eastAsia="Times New Roman"/>
                <w:iCs/>
                <w:sz w:val="18"/>
              </w:rPr>
            </w:pPr>
            <w:r>
              <w:rPr>
                <w:rFonts w:eastAsia="Times New Roman"/>
                <w:iCs/>
                <w:sz w:val="1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8" w:rsidRDefault="00847C68" w:rsidP="003D04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68" w:rsidRDefault="00847C68" w:rsidP="005574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68" w:rsidRDefault="004218D1" w:rsidP="00CF6C40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8.02.05</w:t>
            </w:r>
          </w:p>
        </w:tc>
      </w:tr>
    </w:tbl>
    <w:p w:rsidR="00DE14AF" w:rsidRPr="00DE14AF" w:rsidRDefault="00DE14AF" w:rsidP="00DE14AF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</w:p>
    <w:p w:rsidR="00DE14AF" w:rsidRDefault="00DE14AF" w:rsidP="00F365B7">
      <w:pPr>
        <w:pStyle w:val="ae"/>
        <w:numPr>
          <w:ilvl w:val="0"/>
          <w:numId w:val="4"/>
        </w:num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DE14AF">
        <w:rPr>
          <w:rFonts w:eastAsia="Calibri" w:cs="Times New Roman"/>
          <w:b/>
          <w:sz w:val="24"/>
          <w:szCs w:val="24"/>
        </w:rPr>
        <w:t xml:space="preserve">Методика расчета значений планируемых </w:t>
      </w:r>
      <w:r w:rsidR="00F365B7">
        <w:rPr>
          <w:rFonts w:eastAsia="Calibri" w:cs="Times New Roman"/>
          <w:b/>
          <w:sz w:val="24"/>
          <w:szCs w:val="24"/>
        </w:rPr>
        <w:t xml:space="preserve">целевых показателей </w:t>
      </w:r>
      <w:r w:rsidRPr="00DE14AF">
        <w:rPr>
          <w:rFonts w:eastAsia="Calibri" w:cs="Times New Roman"/>
          <w:b/>
          <w:sz w:val="24"/>
          <w:szCs w:val="24"/>
        </w:rPr>
        <w:t>муниципальной программы «</w:t>
      </w:r>
      <w:r w:rsidR="00F365B7" w:rsidRPr="00F365B7">
        <w:rPr>
          <w:rFonts w:eastAsia="Calibri" w:cs="Times New Roman"/>
          <w:b/>
          <w:sz w:val="24"/>
          <w:szCs w:val="24"/>
        </w:rPr>
        <w:t>Развитие инженерной инфраструктуры, энергоэффективности и отрасли обращения с отходами</w:t>
      </w:r>
      <w:r w:rsidRPr="00DE14AF">
        <w:rPr>
          <w:rFonts w:eastAsia="Calibri" w:cs="Times New Roman"/>
          <w:b/>
          <w:sz w:val="24"/>
          <w:szCs w:val="24"/>
        </w:rPr>
        <w:t>»</w:t>
      </w:r>
    </w:p>
    <w:tbl>
      <w:tblPr>
        <w:tblStyle w:val="1"/>
        <w:tblW w:w="154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3686"/>
        <w:gridCol w:w="1134"/>
        <w:gridCol w:w="6378"/>
        <w:gridCol w:w="3544"/>
      </w:tblGrid>
      <w:tr w:rsidR="003726DB" w:rsidRPr="00904001" w:rsidTr="003726D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left="-1189" w:firstLine="891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№</w:t>
            </w:r>
          </w:p>
          <w:p w:rsidR="003726DB" w:rsidRPr="00904001" w:rsidRDefault="003726DB" w:rsidP="00904001">
            <w:pPr>
              <w:adjustRightInd w:val="0"/>
              <w:ind w:left="-1189" w:firstLine="891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Методи</w:t>
            </w:r>
            <w:r>
              <w:rPr>
                <w:color w:val="000000"/>
                <w:sz w:val="20"/>
              </w:rPr>
              <w:t>ка расчета показателя</w:t>
            </w:r>
            <w:r w:rsidRPr="0090400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904001" w:rsidRDefault="003F1670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 данных</w:t>
            </w:r>
          </w:p>
        </w:tc>
      </w:tr>
      <w:tr w:rsidR="003726DB" w:rsidRPr="00904001" w:rsidTr="003726DB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720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DB" w:rsidRPr="00904001" w:rsidRDefault="003726DB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 w:rsidRPr="00904001">
              <w:rPr>
                <w:color w:val="000000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904001" w:rsidRDefault="003F1670" w:rsidP="00904001">
            <w:pPr>
              <w:adjustRightInd w:val="0"/>
              <w:ind w:firstLine="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E57B66" w:rsidRPr="00904001" w:rsidTr="00E57B66">
        <w:trPr>
          <w:trHeight w:val="332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66" w:rsidRPr="00904001" w:rsidRDefault="00E57B66" w:rsidP="00E57B66">
            <w:pPr>
              <w:adjustRightInd w:val="0"/>
              <w:jc w:val="center"/>
              <w:rPr>
                <w:b/>
                <w:color w:val="000000"/>
                <w:sz w:val="22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Подпрограмма 3</w:t>
            </w:r>
            <w:r w:rsidRPr="00DE14AF">
              <w:rPr>
                <w:rFonts w:eastAsia="Times New Roman"/>
                <w:b/>
                <w:sz w:val="18"/>
                <w:szCs w:val="18"/>
              </w:rPr>
              <w:t xml:space="preserve"> «Объекты теплоснабжения, инженерные коммуникации»</w:t>
            </w:r>
          </w:p>
        </w:tc>
      </w:tr>
      <w:tr w:rsidR="003F1670" w:rsidRPr="00904001" w:rsidTr="00C6787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904001" w:rsidRDefault="00606A62" w:rsidP="00606A62">
            <w:pPr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652802" w:rsidRDefault="003F1670" w:rsidP="003F1670">
            <w:pPr>
              <w:rPr>
                <w:sz w:val="18"/>
                <w:szCs w:val="18"/>
              </w:rPr>
            </w:pPr>
            <w:r w:rsidRPr="003908C8">
              <w:rPr>
                <w:sz w:val="18"/>
                <w:szCs w:val="18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Pr="00652802" w:rsidRDefault="003F1670" w:rsidP="003F16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0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  </w:t>
            </w:r>
          </w:p>
          <w:p w:rsidR="003F1670" w:rsidRPr="000623A3" w:rsidRDefault="003F1670" w:rsidP="003F1670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0623A3">
              <w:rPr>
                <w:rFonts w:eastAsia="Times New Roman"/>
                <w:bCs/>
                <w:sz w:val="22"/>
                <w:lang w:eastAsia="ru-RU"/>
              </w:rPr>
              <w:t xml:space="preserve">Д = </w:t>
            </w:r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(</w:t>
            </w:r>
            <w:proofErr w:type="spellStart"/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А</w:t>
            </w:r>
            <w:r w:rsidRPr="000623A3">
              <w:rPr>
                <w:rFonts w:eastAsia="Times New Roman"/>
                <w:bCs/>
                <w:sz w:val="22"/>
                <w:u w:val="single"/>
                <w:vertAlign w:val="subscript"/>
                <w:lang w:eastAsia="ru-RU"/>
              </w:rPr>
              <w:t>СТС</w:t>
            </w:r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+А</w:t>
            </w:r>
            <w:r w:rsidRPr="000623A3">
              <w:rPr>
                <w:rFonts w:eastAsia="Times New Roman"/>
                <w:bCs/>
                <w:sz w:val="22"/>
                <w:u w:val="single"/>
                <w:vertAlign w:val="subscript"/>
                <w:lang w:eastAsia="ru-RU"/>
              </w:rPr>
              <w:t>ВСиВО</w:t>
            </w:r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+</w:t>
            </w:r>
            <w:proofErr w:type="gramStart"/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А</w:t>
            </w:r>
            <w:r w:rsidRPr="000623A3">
              <w:rPr>
                <w:rFonts w:eastAsia="Times New Roman"/>
                <w:bCs/>
                <w:sz w:val="22"/>
                <w:u w:val="single"/>
                <w:vertAlign w:val="subscript"/>
                <w:lang w:eastAsia="ru-RU"/>
              </w:rPr>
              <w:t>ПКР</w:t>
            </w:r>
            <w:proofErr w:type="spellEnd"/>
            <w:r w:rsidRPr="000623A3">
              <w:rPr>
                <w:rFonts w:eastAsia="Times New Roman"/>
                <w:bCs/>
                <w:sz w:val="22"/>
                <w:u w:val="single"/>
                <w:lang w:eastAsia="ru-RU"/>
              </w:rPr>
              <w:t>)</w:t>
            </w:r>
            <w:r>
              <w:rPr>
                <w:rFonts w:eastAsia="Times New Roman"/>
                <w:bCs/>
                <w:sz w:val="22"/>
                <w:lang w:eastAsia="ru-RU"/>
              </w:rPr>
              <w:t>×</w:t>
            </w:r>
            <w:proofErr w:type="gramEnd"/>
            <w:r>
              <w:rPr>
                <w:rFonts w:eastAsia="Times New Roman"/>
                <w:bCs/>
                <w:sz w:val="22"/>
                <w:lang w:eastAsia="ru-RU"/>
              </w:rPr>
              <w:t>100%,</w:t>
            </w:r>
          </w:p>
          <w:p w:rsidR="003F1670" w:rsidRDefault="003F1670" w:rsidP="003F1670">
            <w:pPr>
              <w:shd w:val="clear" w:color="auto" w:fill="FFFFFF" w:themeFill="background1"/>
              <w:overflowPunct w:val="0"/>
              <w:ind w:firstLine="110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0623A3">
              <w:rPr>
                <w:rFonts w:eastAsia="Times New Roman"/>
                <w:bCs/>
                <w:sz w:val="22"/>
                <w:lang w:eastAsia="ru-RU"/>
              </w:rPr>
              <w:t>3</w:t>
            </w:r>
          </w:p>
          <w:p w:rsidR="003F1670" w:rsidRPr="007D6742" w:rsidRDefault="003F1670" w:rsidP="003F1670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7D6742">
              <w:rPr>
                <w:rFonts w:eastAsia="Times New Roman"/>
                <w:bCs/>
                <w:sz w:val="22"/>
                <w:lang w:eastAsia="ru-RU"/>
              </w:rPr>
              <w:t>где</w:t>
            </w:r>
          </w:p>
          <w:p w:rsidR="003F1670" w:rsidRPr="00A63464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 </w:t>
            </w:r>
          </w:p>
          <w:p w:rsidR="003F1670" w:rsidRPr="00A63464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АСТС - количество актуальных схем теплоснабжения муниципальных образований Московской области, ед.; </w:t>
            </w:r>
          </w:p>
          <w:p w:rsidR="003F1670" w:rsidRPr="00A63464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proofErr w:type="spellStart"/>
            <w:r w:rsidRPr="00A63464">
              <w:rPr>
                <w:sz w:val="18"/>
                <w:szCs w:val="18"/>
              </w:rPr>
              <w:t>АСВСиВО</w:t>
            </w:r>
            <w:proofErr w:type="spellEnd"/>
            <w:r w:rsidRPr="00A63464">
              <w:rPr>
                <w:sz w:val="18"/>
                <w:szCs w:val="18"/>
              </w:rPr>
              <w:t xml:space="preserve"> - количество актуальных схем водоснабжения и водоотведения муниципальных образований Московской области, ед.; </w:t>
            </w:r>
          </w:p>
          <w:p w:rsidR="003F1670" w:rsidRPr="00A63464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АПКР - количество актуальных программ комплексного развития систем коммунальной инфраструктуры муниципальных образований Московской области, ед.; </w:t>
            </w:r>
          </w:p>
          <w:p w:rsidR="003F1670" w:rsidRPr="00A63464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3 - количество видов документов стратегического развития инженерной инфраструктуры муниципальных образований Московской области; </w:t>
            </w:r>
          </w:p>
          <w:p w:rsidR="003F1670" w:rsidRPr="00652802" w:rsidRDefault="003F1670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670" w:rsidRPr="00904001" w:rsidRDefault="003F1670" w:rsidP="003F1670">
            <w:pPr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D16C5B" w:rsidRPr="00904001" w:rsidTr="00C67875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B" w:rsidRDefault="00D16C5B" w:rsidP="00606A62">
            <w:pPr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B" w:rsidRPr="003908C8" w:rsidRDefault="00D16C5B" w:rsidP="003F1670">
            <w:pPr>
              <w:rPr>
                <w:sz w:val="18"/>
                <w:szCs w:val="18"/>
              </w:rPr>
            </w:pPr>
            <w:r w:rsidRPr="008B279D">
              <w:rPr>
                <w:rFonts w:eastAsia="Times New Roman"/>
                <w:sz w:val="18"/>
                <w:szCs w:val="18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B" w:rsidRPr="00652802" w:rsidRDefault="00D16C5B" w:rsidP="003F167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5B" w:rsidRPr="00A63464" w:rsidRDefault="00D16C5B" w:rsidP="003F167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5613F4">
              <w:rPr>
                <w:rFonts w:eastAsia="Times New Roman"/>
                <w:sz w:val="18"/>
                <w:szCs w:val="18"/>
                <w:lang w:eastAsia="ru-RU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C5B" w:rsidRPr="00904001" w:rsidRDefault="00D16C5B" w:rsidP="003F1670">
            <w:pPr>
              <w:adjustRightInd w:val="0"/>
              <w:jc w:val="center"/>
              <w:rPr>
                <w:b/>
                <w:color w:val="000000"/>
                <w:sz w:val="22"/>
              </w:rPr>
            </w:pPr>
          </w:p>
        </w:tc>
      </w:tr>
      <w:tr w:rsidR="00E57B66" w:rsidRPr="00904001" w:rsidTr="003F1670">
        <w:trPr>
          <w:trHeight w:val="332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66" w:rsidRDefault="00E57B66" w:rsidP="003F1670">
            <w:pPr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7B66">
              <w:rPr>
                <w:b/>
                <w:color w:val="000000"/>
                <w:sz w:val="18"/>
              </w:rPr>
              <w:t>Подпрограмма 5 «Энергосбережение и повышение энергетической эффективности»</w:t>
            </w:r>
          </w:p>
        </w:tc>
      </w:tr>
      <w:tr w:rsidR="003726DB" w:rsidRPr="00904001" w:rsidTr="003726DB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904001" w:rsidRDefault="00D16C5B" w:rsidP="00606A62">
            <w:pPr>
              <w:adjustRightInd w:val="0"/>
              <w:ind w:left="-704" w:firstLine="7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28576C" w:rsidRDefault="003726DB" w:rsidP="003726DB">
            <w:pPr>
              <w:rPr>
                <w:strike/>
                <w:color w:val="FF0000"/>
                <w:sz w:val="18"/>
                <w:szCs w:val="18"/>
              </w:rPr>
            </w:pPr>
            <w:r w:rsidRPr="003908C8">
              <w:rPr>
                <w:sz w:val="18"/>
                <w:szCs w:val="18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CF0F6C" w:rsidRDefault="003726DB" w:rsidP="003726DB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F0F6C">
              <w:rPr>
                <w:rFonts w:eastAsia="Times New Roman"/>
                <w:bCs/>
                <w:sz w:val="22"/>
                <w:lang w:eastAsia="ru-RU"/>
              </w:rPr>
              <w:t xml:space="preserve">Д = </w:t>
            </w:r>
            <w:r w:rsidRPr="00CF0F6C">
              <w:rPr>
                <w:rFonts w:eastAsia="Times New Roman"/>
                <w:bCs/>
                <w:sz w:val="22"/>
                <w:u w:val="single"/>
                <w:lang w:eastAsia="ru-RU"/>
              </w:rPr>
              <w:t>М</w:t>
            </w:r>
            <w:r w:rsidRPr="00CF0F6C">
              <w:rPr>
                <w:rFonts w:eastAsia="Times New Roman"/>
                <w:bCs/>
                <w:sz w:val="22"/>
                <w:lang w:eastAsia="ru-RU"/>
              </w:rPr>
              <w:t>×100%, где</w:t>
            </w:r>
          </w:p>
          <w:p w:rsidR="003726DB" w:rsidRPr="00CF0F6C" w:rsidRDefault="003726DB" w:rsidP="003726DB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F0F6C">
              <w:rPr>
                <w:rFonts w:eastAsia="Times New Roman"/>
                <w:bCs/>
                <w:sz w:val="22"/>
                <w:lang w:eastAsia="ru-RU"/>
              </w:rPr>
              <w:t>К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Д - доля зданий, строений, сооружений муниципальной собственности, соответствующих нормальному уровню энергетической эффективности и выше (А, B, C, D);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М -  Доля зданий, строений, сооружений муниципальной собственности с определенным классом эне</w:t>
            </w:r>
            <w:r>
              <w:rPr>
                <w:sz w:val="18"/>
                <w:szCs w:val="18"/>
              </w:rPr>
              <w:t>р</w:t>
            </w:r>
            <w:r w:rsidRPr="00A63464">
              <w:rPr>
                <w:sz w:val="18"/>
                <w:szCs w:val="18"/>
              </w:rPr>
              <w:t>гетической эффективности (А, B, C, D);</w:t>
            </w:r>
          </w:p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К - количество зданий, строений, сооружений муниципальной собственности, расположенных на территории муниципалитета.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Система автоматического сбора данных в целях управления энергосбережением на объектах Московской области</w:t>
            </w:r>
          </w:p>
        </w:tc>
      </w:tr>
      <w:tr w:rsidR="003726DB" w:rsidRPr="00904001" w:rsidTr="003726DB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904001" w:rsidRDefault="00F3475C" w:rsidP="00606A62">
            <w:pPr>
              <w:adjustRightInd w:val="0"/>
              <w:ind w:left="-704" w:firstLine="7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3908C8" w:rsidRDefault="003726DB" w:rsidP="003726DB">
            <w:pPr>
              <w:rPr>
                <w:sz w:val="18"/>
                <w:szCs w:val="18"/>
              </w:rPr>
            </w:pP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 xml:space="preserve"> Доля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зданий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строений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сооружений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органов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местного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самоуправления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и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муниципальных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учреждений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,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оснащенных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учета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потребляемых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энергетических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ресурсов.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C01AE7" w:rsidRDefault="003726DB" w:rsidP="003726DB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 xml:space="preserve">Д = </w:t>
            </w:r>
            <w:r w:rsidRPr="00C01AE7">
              <w:rPr>
                <w:rFonts w:eastAsia="Times New Roman"/>
                <w:bCs/>
                <w:sz w:val="22"/>
                <w:u w:val="single"/>
                <w:lang w:eastAsia="ru-RU"/>
              </w:rPr>
              <w:t>М</w:t>
            </w:r>
            <w:r w:rsidRPr="00C01AE7">
              <w:rPr>
                <w:rFonts w:eastAsia="Times New Roman"/>
                <w:bCs/>
                <w:sz w:val="22"/>
                <w:lang w:eastAsia="ru-RU"/>
              </w:rPr>
              <w:t>×100%, где</w:t>
            </w:r>
          </w:p>
          <w:p w:rsidR="003726DB" w:rsidRPr="00C01AE7" w:rsidRDefault="003726DB" w:rsidP="003726DB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>К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      </w:r>
          </w:p>
          <w:p w:rsidR="003726DB" w:rsidRPr="00652802" w:rsidRDefault="003726DB" w:rsidP="0037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- количество </w:t>
            </w:r>
            <w:r w:rsidRPr="00A63464">
              <w:rPr>
                <w:sz w:val="18"/>
                <w:szCs w:val="18"/>
              </w:rPr>
              <w:t>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A63464">
              <w:rPr>
                <w:sz w:val="18"/>
                <w:szCs w:val="18"/>
              </w:rPr>
              <w:t>органов местного самоуправления и муниципальных учреждений, расположенных на территории муниципалитета.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EB1D7E" w:rsidRDefault="003726DB" w:rsidP="003726DB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t>2) Государственная автоматизированная система «Управление».</w:t>
            </w:r>
          </w:p>
        </w:tc>
      </w:tr>
      <w:tr w:rsidR="003726DB" w:rsidRPr="00904001" w:rsidTr="003726DB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Default="00F3475C" w:rsidP="00606A62">
            <w:pPr>
              <w:adjustRightInd w:val="0"/>
              <w:ind w:left="-704" w:firstLine="7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3908C8" w:rsidRDefault="003726DB" w:rsidP="003726DB">
            <w:pPr>
              <w:rPr>
                <w:sz w:val="18"/>
                <w:szCs w:val="18"/>
              </w:rPr>
            </w:pP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 xml:space="preserve"> Бережливый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учет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- о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снащенность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многоквартирных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домов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общедомовыми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приборами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C01AE7" w:rsidRDefault="003726DB" w:rsidP="003726DB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 xml:space="preserve">Д = </w:t>
            </w:r>
            <w:r w:rsidRPr="00C01AE7">
              <w:rPr>
                <w:rFonts w:eastAsia="Times New Roman"/>
                <w:bCs/>
                <w:sz w:val="22"/>
                <w:u w:val="single"/>
                <w:lang w:eastAsia="ru-RU"/>
              </w:rPr>
              <w:t>М</w:t>
            </w:r>
            <w:r w:rsidRPr="00C01AE7">
              <w:rPr>
                <w:rFonts w:eastAsia="Times New Roman"/>
                <w:bCs/>
                <w:sz w:val="22"/>
                <w:lang w:eastAsia="ru-RU"/>
              </w:rPr>
              <w:t>×100%, где</w:t>
            </w:r>
          </w:p>
          <w:p w:rsidR="003726DB" w:rsidRPr="00C01AE7" w:rsidRDefault="003726DB" w:rsidP="003726DB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>К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Д - доля многоквартирных домов, оснащенных общедомовыми приборами учета потребляемых энергетических ресурсов;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М - к</w:t>
            </w:r>
            <w:r w:rsidR="00690722">
              <w:rPr>
                <w:sz w:val="18"/>
                <w:szCs w:val="18"/>
              </w:rPr>
              <w:t>оличество многоквартирных домов</w:t>
            </w:r>
            <w:r w:rsidRPr="00A63464">
              <w:rPr>
                <w:sz w:val="18"/>
                <w:szCs w:val="18"/>
              </w:rPr>
              <w:t>, оснащенных приборами учета потребляемых энергетических ресурсов;</w:t>
            </w:r>
          </w:p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К - количество многоквартирных домов, расположенных на т</w:t>
            </w:r>
            <w:r>
              <w:rPr>
                <w:sz w:val="18"/>
                <w:szCs w:val="18"/>
              </w:rPr>
              <w:t>ерритории муниципалитета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EB1D7E">
              <w:rPr>
                <w:sz w:val="18"/>
                <w:szCs w:val="18"/>
              </w:rPr>
              <w:t>1)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F3475C" w:rsidRPr="00904001" w:rsidTr="003726DB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C" w:rsidRDefault="00F3475C" w:rsidP="00606A62">
            <w:pPr>
              <w:adjustRightInd w:val="0"/>
              <w:ind w:left="-704" w:firstLine="7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C" w:rsidRPr="003908C8" w:rsidRDefault="00F3475C" w:rsidP="003726DB">
            <w:pPr>
              <w:rPr>
                <w:rFonts w:eastAsia="Times New Roman"/>
                <w:bCs/>
                <w:sz w:val="18"/>
                <w:szCs w:val="18"/>
                <w:lang w:eastAsia="ru-RU" w:bidi="ru-RU"/>
              </w:rPr>
            </w:pPr>
            <w:r w:rsidRPr="00742037">
              <w:rPr>
                <w:rFonts w:eastAsia="Times New Roman"/>
                <w:bCs/>
                <w:sz w:val="18"/>
                <w:lang w:eastAsia="ru-RU" w:bidi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C" w:rsidRPr="00652802" w:rsidRDefault="00F3475C" w:rsidP="003726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C" w:rsidRPr="00C01AE7" w:rsidRDefault="00F3475C" w:rsidP="003726DB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8E66D3">
              <w:rPr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5C" w:rsidRPr="00EB1D7E" w:rsidRDefault="00F3475C" w:rsidP="003726DB">
            <w:pPr>
              <w:rPr>
                <w:sz w:val="18"/>
                <w:szCs w:val="18"/>
              </w:rPr>
            </w:pPr>
          </w:p>
        </w:tc>
      </w:tr>
      <w:tr w:rsidR="003726DB" w:rsidRPr="00904001" w:rsidTr="003726DB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Default="00F3475C" w:rsidP="00690722">
            <w:pPr>
              <w:adjustRightInd w:val="0"/>
              <w:ind w:left="-704" w:firstLine="7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3908C8" w:rsidRDefault="003726DB" w:rsidP="003726DB">
            <w:pPr>
              <w:rPr>
                <w:sz w:val="18"/>
                <w:szCs w:val="18"/>
              </w:rPr>
            </w:pP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 xml:space="preserve"> Доля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многоквартирных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домов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с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присвоенными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классами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энергоэф</w:t>
            </w:r>
            <w:r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ф</w:t>
            </w:r>
            <w:r w:rsidRPr="003908C8">
              <w:rPr>
                <w:rFonts w:eastAsia="Times New Roman"/>
                <w:bCs/>
                <w:sz w:val="18"/>
                <w:szCs w:val="18"/>
                <w:lang w:eastAsia="ru-RU" w:bidi="ru-RU"/>
              </w:rPr>
              <w:t>ективности.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jc w:val="center"/>
              <w:rPr>
                <w:sz w:val="18"/>
                <w:szCs w:val="18"/>
              </w:rPr>
            </w:pPr>
            <w:r w:rsidRPr="00652802">
              <w:rPr>
                <w:sz w:val="18"/>
                <w:szCs w:val="18"/>
              </w:rPr>
              <w:t>Процент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C01AE7" w:rsidRDefault="003726DB" w:rsidP="003726DB">
            <w:pPr>
              <w:shd w:val="clear" w:color="auto" w:fill="FFFFFF" w:themeFill="background1"/>
              <w:overflowPunct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 xml:space="preserve">Д = </w:t>
            </w:r>
            <w:r w:rsidRPr="00C01AE7">
              <w:rPr>
                <w:rFonts w:eastAsia="Times New Roman"/>
                <w:bCs/>
                <w:sz w:val="22"/>
                <w:u w:val="single"/>
                <w:lang w:eastAsia="ru-RU"/>
              </w:rPr>
              <w:t>М</w:t>
            </w:r>
            <w:r w:rsidRPr="00C01AE7">
              <w:rPr>
                <w:rFonts w:eastAsia="Times New Roman"/>
                <w:bCs/>
                <w:sz w:val="22"/>
                <w:lang w:eastAsia="ru-RU"/>
              </w:rPr>
              <w:t>×100%, где</w:t>
            </w:r>
          </w:p>
          <w:p w:rsidR="003726DB" w:rsidRPr="00C01AE7" w:rsidRDefault="003726DB" w:rsidP="003726DB">
            <w:pPr>
              <w:shd w:val="clear" w:color="auto" w:fill="FFFFFF" w:themeFill="background1"/>
              <w:overflowPunct w:val="0"/>
              <w:ind w:firstLine="44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C01AE7">
              <w:rPr>
                <w:rFonts w:eastAsia="Times New Roman"/>
                <w:bCs/>
                <w:sz w:val="22"/>
                <w:lang w:eastAsia="ru-RU"/>
              </w:rPr>
              <w:t>К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Д - доля многоквартирных домов с присвоенными классами энергоэффективности;</w:t>
            </w:r>
          </w:p>
          <w:p w:rsidR="003726DB" w:rsidRPr="00A63464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М - количество многоквартирных домов с определенным классом энергетической эффективности на территории муниципальных образований;</w:t>
            </w:r>
          </w:p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К - количество многоквартирных домов, расположенных на территории муниципалитета.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DB" w:rsidRPr="00652802" w:rsidRDefault="003726DB" w:rsidP="003726DB">
            <w:pPr>
              <w:rPr>
                <w:sz w:val="18"/>
                <w:szCs w:val="18"/>
              </w:rPr>
            </w:pPr>
            <w:r w:rsidRPr="00A63464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 xml:space="preserve"> </w:t>
            </w:r>
            <w:r w:rsidRPr="00A63464">
              <w:rPr>
                <w:sz w:val="18"/>
                <w:szCs w:val="18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</w:tr>
    </w:tbl>
    <w:p w:rsidR="00904001" w:rsidRPr="00904001" w:rsidRDefault="00904001" w:rsidP="00904001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837F72" w:rsidRPr="00DE14AF" w:rsidRDefault="00DE14AF" w:rsidP="00DE14AF">
      <w:pPr>
        <w:pStyle w:val="ae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E14A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</w:t>
      </w:r>
      <w:r w:rsidR="00CB51D6" w:rsidRPr="00DE14A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3</w:t>
      </w:r>
      <w:r w:rsidR="00F90FC7" w:rsidRPr="00DE14A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«</w:t>
      </w:r>
      <w:r w:rsidR="002E680A" w:rsidRPr="00DE14A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Объекты теплоснабжения, инженерные коммуникации</w:t>
      </w:r>
      <w:r w:rsidR="00F90FC7" w:rsidRPr="00DE14AF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»</w:t>
      </w:r>
    </w:p>
    <w:p w:rsidR="00297D4E" w:rsidRPr="00BD52EA" w:rsidRDefault="00297D4E" w:rsidP="00297D4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1275"/>
        <w:gridCol w:w="1985"/>
        <w:gridCol w:w="1134"/>
        <w:gridCol w:w="709"/>
        <w:gridCol w:w="498"/>
        <w:gridCol w:w="498"/>
        <w:gridCol w:w="498"/>
        <w:gridCol w:w="499"/>
        <w:gridCol w:w="919"/>
        <w:gridCol w:w="919"/>
        <w:gridCol w:w="919"/>
        <w:gridCol w:w="920"/>
        <w:gridCol w:w="1835"/>
        <w:gridCol w:w="7"/>
      </w:tblGrid>
      <w:tr w:rsidR="00764760" w:rsidRPr="00355257" w:rsidTr="0005092A">
        <w:trPr>
          <w:gridAfter w:val="1"/>
          <w:wAfter w:w="7" w:type="dxa"/>
          <w:trHeight w:val="6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764760" w:rsidRPr="00355257" w:rsidTr="0005092A">
        <w:trPr>
          <w:gridAfter w:val="1"/>
          <w:wAfter w:w="7" w:type="dxa"/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5244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60" w:rsidRPr="00355257" w:rsidRDefault="00764760" w:rsidP="0076476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4760" w:rsidRPr="00355257" w:rsidTr="0005092A">
        <w:trPr>
          <w:gridAfter w:val="1"/>
          <w:wAfter w:w="7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5244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60" w:rsidRPr="00355257" w:rsidRDefault="00764760" w:rsidP="004C4B0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090EC5" w:rsidRPr="00355257" w:rsidTr="00090EC5">
        <w:trPr>
          <w:gridAfter w:val="1"/>
          <w:wAfter w:w="7" w:type="dxa"/>
          <w:trHeight w:val="38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03. </w:t>
            </w: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76731E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103 6</w:t>
            </w:r>
            <w:r w:rsidR="006C6814"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71</w:t>
            </w:r>
            <w:r w:rsidR="00090EC5" w:rsidRPr="00090EC5"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6C6814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47 015</w:t>
            </w:r>
            <w:r w:rsidR="00090EC5" w:rsidRPr="00090EC5"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76731E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56 6</w:t>
            </w:r>
            <w:r w:rsidR="00090EC5" w:rsidRPr="00090EC5">
              <w:rPr>
                <w:rStyle w:val="action-group"/>
                <w:rFonts w:cs="Times New Roman"/>
                <w:b/>
                <w:bCs/>
                <w:color w:val="2E2E2E"/>
                <w:sz w:val="18"/>
                <w:szCs w:val="18"/>
              </w:rPr>
              <w:t>55,35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703629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36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7036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90EC5" w:rsidRPr="00355257" w:rsidTr="00090EC5">
        <w:trPr>
          <w:gridAfter w:val="1"/>
          <w:wAfter w:w="7" w:type="dxa"/>
          <w:trHeight w:val="55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97 917,45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44 665,00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0EC5" w:rsidRPr="00355257" w:rsidTr="00090EC5">
        <w:trPr>
          <w:gridAfter w:val="1"/>
          <w:wAfter w:w="7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76731E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5 7</w:t>
            </w:r>
            <w:r w:rsidR="006C681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</w:t>
            </w:r>
            <w:r w:rsidR="00090EC5"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3,55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6C6814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2 350</w:t>
            </w:r>
            <w:r w:rsidR="00090EC5"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</w:tcPr>
          <w:p w:rsidR="00090EC5" w:rsidRPr="00090EC5" w:rsidRDefault="0076731E" w:rsidP="00090EC5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3 4</w:t>
            </w:r>
            <w:r w:rsidR="00090EC5" w:rsidRPr="00090EC5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02,90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EC5" w:rsidRPr="00355257" w:rsidRDefault="00090EC5" w:rsidP="00090EC5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0EC5" w:rsidRPr="00355257" w:rsidTr="00C67875">
        <w:trPr>
          <w:gridAfter w:val="1"/>
          <w:wAfter w:w="7" w:type="dxa"/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03.02.</w:t>
            </w:r>
          </w:p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98146B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103 6</w:t>
            </w:r>
            <w:r w:rsidR="00D44DB2"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7</w:t>
            </w:r>
            <w:r w:rsidR="00090EC5" w:rsidRPr="00090EC5"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1,00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D44DB2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47 01</w:t>
            </w:r>
            <w:r w:rsidR="00090EC5" w:rsidRPr="00090EC5"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5,65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98146B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56 6</w:t>
            </w:r>
            <w:r w:rsidR="00090EC5" w:rsidRPr="00090EC5">
              <w:rPr>
                <w:rStyle w:val="action-group"/>
                <w:rFonts w:cs="Times New Roman"/>
                <w:bCs/>
                <w:color w:val="2E2E2E"/>
                <w:sz w:val="18"/>
                <w:szCs w:val="18"/>
              </w:rPr>
              <w:t>55,35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5092A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90EC5" w:rsidRPr="00355257" w:rsidTr="00C67875">
        <w:trPr>
          <w:gridAfter w:val="1"/>
          <w:wAfter w:w="7" w:type="dxa"/>
          <w:trHeight w:val="5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97 917,45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44 665,00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090EC5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0EC5" w:rsidRPr="00355257" w:rsidTr="00C67875">
        <w:trPr>
          <w:gridAfter w:val="1"/>
          <w:wAfter w:w="7" w:type="dxa"/>
          <w:trHeight w:val="79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EC5" w:rsidRPr="0005092A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98146B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color w:val="2E2E2E"/>
                <w:sz w:val="18"/>
                <w:szCs w:val="18"/>
              </w:rPr>
              <w:t>5 7</w:t>
            </w:r>
            <w:r w:rsidR="00D44DB2">
              <w:rPr>
                <w:rStyle w:val="readonly"/>
                <w:rFonts w:cs="Times New Roman"/>
                <w:color w:val="2E2E2E"/>
                <w:sz w:val="18"/>
                <w:szCs w:val="18"/>
              </w:rPr>
              <w:t>5</w:t>
            </w:r>
            <w:r w:rsidR="00090EC5"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3,55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D44DB2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color w:val="2E2E2E"/>
                <w:sz w:val="18"/>
                <w:szCs w:val="18"/>
              </w:rPr>
              <w:t>2 350</w:t>
            </w:r>
            <w:r w:rsidR="00090EC5"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090EC5" w:rsidRPr="00090EC5" w:rsidRDefault="0098146B" w:rsidP="00090EC5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color w:val="2E2E2E"/>
                <w:sz w:val="18"/>
                <w:szCs w:val="18"/>
              </w:rPr>
              <w:t>3 4</w:t>
            </w:r>
            <w:r w:rsidR="00090EC5" w:rsidRPr="00090EC5">
              <w:rPr>
                <w:rStyle w:val="readonly"/>
                <w:rFonts w:cs="Times New Roman"/>
                <w:color w:val="2E2E2E"/>
                <w:sz w:val="18"/>
                <w:szCs w:val="18"/>
              </w:rPr>
              <w:t>02,90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C5" w:rsidRPr="00355257" w:rsidRDefault="00090EC5" w:rsidP="00090EC5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EC5" w:rsidRPr="00355257" w:rsidRDefault="00090EC5" w:rsidP="00090E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29" w:rsidRPr="00355257" w:rsidTr="0005092A">
        <w:trPr>
          <w:gridAfter w:val="1"/>
          <w:wAfter w:w="7" w:type="dxa"/>
          <w:trHeight w:val="3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629" w:rsidRPr="008B279D" w:rsidRDefault="008B279D" w:rsidP="004C4B08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8B279D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3102A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Default="00703629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CD1A31" w:rsidRPr="00355257" w:rsidRDefault="00CD1A31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Default="00703629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CD1A31" w:rsidRPr="00355257" w:rsidRDefault="00CD1A31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Default="00703629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CD1A31" w:rsidRPr="00355257" w:rsidRDefault="00CD1A31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Default="00703629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A3466C" w:rsidRPr="00355257" w:rsidRDefault="00A3466C" w:rsidP="003102A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03629" w:rsidRPr="00355257" w:rsidTr="0005092A">
        <w:trPr>
          <w:gridAfter w:val="1"/>
          <w:wAfter w:w="7" w:type="dxa"/>
          <w:trHeight w:val="27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629" w:rsidRPr="00355257" w:rsidRDefault="00703629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629" w:rsidRPr="00355257" w:rsidRDefault="00703629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4760" w:rsidRPr="00355257" w:rsidTr="0005092A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760" w:rsidRPr="00355257" w:rsidRDefault="000175D5" w:rsidP="004C4B0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355257" w:rsidRDefault="000175D5" w:rsidP="000175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355257" w:rsidRDefault="000175D5" w:rsidP="000175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355257" w:rsidRDefault="000175D5" w:rsidP="000175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60" w:rsidRPr="00355257" w:rsidRDefault="000175D5" w:rsidP="000175D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60" w:rsidRPr="00355257" w:rsidRDefault="00764760" w:rsidP="004C4B0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Основное мероприятие 05 </w:t>
            </w:r>
          </w:p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</w:rPr>
            </w:pPr>
            <w:r w:rsidRPr="0005092A"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703629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036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70362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jc w:val="center"/>
              <w:rPr>
                <w:b/>
                <w:sz w:val="18"/>
                <w:szCs w:val="18"/>
              </w:rPr>
            </w:pPr>
            <w:r w:rsidRPr="0005092A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05.01.</w:t>
            </w:r>
          </w:p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Default="0005092A" w:rsidP="0005092A">
            <w:pPr>
              <w:jc w:val="center"/>
            </w:pPr>
            <w:r w:rsidRPr="00D55461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092A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05092A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2A" w:rsidRPr="00355257" w:rsidRDefault="0005092A" w:rsidP="0005092A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92A" w:rsidRPr="00355257" w:rsidRDefault="0005092A" w:rsidP="0005092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C67875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B030B7" w:rsidRPr="00B030B7" w:rsidRDefault="00B030B7" w:rsidP="00B030B7">
            <w:pPr>
              <w:rPr>
                <w:i/>
                <w:sz w:val="18"/>
                <w:szCs w:val="18"/>
              </w:rPr>
            </w:pPr>
            <w:r w:rsidRPr="00B030B7">
              <w:rPr>
                <w:i/>
                <w:sz w:val="18"/>
                <w:szCs w:val="18"/>
              </w:rPr>
              <w:t>Количество утвержденных</w:t>
            </w:r>
            <w:r>
              <w:rPr>
                <w:i/>
                <w:sz w:val="18"/>
                <w:szCs w:val="18"/>
              </w:rPr>
              <w:t xml:space="preserve"> схем теплоснабжения городских</w:t>
            </w:r>
            <w:r w:rsidRPr="00B030B7">
              <w:rPr>
                <w:i/>
                <w:sz w:val="18"/>
                <w:szCs w:val="18"/>
              </w:rPr>
              <w:t xml:space="preserve"> округов</w:t>
            </w:r>
            <w:r>
              <w:rPr>
                <w:i/>
                <w:sz w:val="18"/>
                <w:szCs w:val="18"/>
              </w:rPr>
              <w:t>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05092A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05.02.</w:t>
            </w:r>
          </w:p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5092A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B030B7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B030B7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5092A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C67875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 w:val="restart"/>
            <w:shd w:val="clear" w:color="auto" w:fill="auto"/>
          </w:tcPr>
          <w:p w:rsidR="00B030B7" w:rsidRPr="00B030B7" w:rsidRDefault="00B030B7" w:rsidP="00B030B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030B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C67875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B030B7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BD57FE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05.03.</w:t>
            </w:r>
          </w:p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5092A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B030B7" w:rsidRPr="00355257" w:rsidTr="0005092A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B43CA3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05092A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sz w:val="18"/>
                <w:szCs w:val="18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CA3" w:rsidRPr="00355257" w:rsidTr="00B43CA3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B43CA3" w:rsidRDefault="00B43CA3" w:rsidP="00B030B7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43CA3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, ед.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CA3" w:rsidRPr="00355257" w:rsidTr="00B43CA3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CA3" w:rsidRPr="00355257" w:rsidTr="00B43CA3">
        <w:trPr>
          <w:trHeight w:val="2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030B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43CA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43CA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43CA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A3" w:rsidRPr="00355257" w:rsidRDefault="00B43CA3" w:rsidP="00B43CA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3CA3" w:rsidRPr="00355257" w:rsidRDefault="00B43CA3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C67875">
        <w:trPr>
          <w:trHeight w:val="31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3</w:t>
            </w: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B030B7" w:rsidRPr="00343E84" w:rsidRDefault="000F3B82" w:rsidP="00B030B7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103 8</w:t>
            </w:r>
            <w:r w:rsidR="006B3AC1"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7</w:t>
            </w:r>
            <w:r w:rsidR="00B030B7" w:rsidRPr="00343E84"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1,00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B030B7" w:rsidRPr="00343E84" w:rsidRDefault="006B3AC1" w:rsidP="00B030B7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47 21</w:t>
            </w:r>
            <w:r w:rsidR="00B030B7" w:rsidRPr="00343E84"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5,65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B030B7" w:rsidRPr="00343E84" w:rsidRDefault="000F3B82" w:rsidP="00B030B7">
            <w:pPr>
              <w:spacing w:line="270" w:lineRule="atLeast"/>
              <w:jc w:val="center"/>
              <w:rPr>
                <w:rFonts w:cs="Times New Roman"/>
                <w:color w:val="2E2E2E"/>
                <w:sz w:val="18"/>
                <w:szCs w:val="18"/>
              </w:rPr>
            </w:pPr>
            <w:r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56 6</w:t>
            </w:r>
            <w:r w:rsidR="00B030B7" w:rsidRPr="00343E84">
              <w:rPr>
                <w:rStyle w:val="subp-group"/>
                <w:rFonts w:cs="Times New Roman"/>
                <w:b/>
                <w:bCs/>
                <w:color w:val="2E2E2E"/>
                <w:sz w:val="18"/>
                <w:szCs w:val="18"/>
              </w:rPr>
              <w:t>55,35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030B7" w:rsidRPr="00355257" w:rsidTr="00C67875">
        <w:trPr>
          <w:trHeight w:val="40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B030B7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97 917,45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B030B7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44 665,00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B030B7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53 252,45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30B7" w:rsidRPr="00355257" w:rsidTr="00C67875">
        <w:trPr>
          <w:trHeight w:val="98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0F3B82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5 9</w:t>
            </w:r>
            <w:r w:rsidR="006B3AC1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5</w:t>
            </w:r>
            <w:r w:rsidR="00B030B7"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3,55</w:t>
            </w:r>
          </w:p>
        </w:tc>
        <w:tc>
          <w:tcPr>
            <w:tcW w:w="2702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6B3AC1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2 550</w:t>
            </w:r>
            <w:r w:rsidR="00B030B7"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,65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B030B7" w:rsidRPr="00343E84" w:rsidRDefault="000F3B82" w:rsidP="00B030B7">
            <w:pPr>
              <w:spacing w:line="270" w:lineRule="atLeast"/>
              <w:jc w:val="center"/>
              <w:rPr>
                <w:rFonts w:cs="Times New Roman"/>
                <w:b/>
                <w:color w:val="2E2E2E"/>
                <w:sz w:val="18"/>
                <w:szCs w:val="18"/>
              </w:rPr>
            </w:pPr>
            <w:r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3 4</w:t>
            </w:r>
            <w:r w:rsidR="00B030B7" w:rsidRPr="00343E84">
              <w:rPr>
                <w:rStyle w:val="readonly"/>
                <w:rFonts w:cs="Times New Roman"/>
                <w:b/>
                <w:color w:val="2E2E2E"/>
                <w:sz w:val="18"/>
                <w:szCs w:val="18"/>
              </w:rPr>
              <w:t>02,90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B7" w:rsidRPr="00355257" w:rsidRDefault="00B030B7" w:rsidP="00B030B7">
            <w:pPr>
              <w:jc w:val="center"/>
              <w:rPr>
                <w:b/>
                <w:sz w:val="18"/>
                <w:szCs w:val="18"/>
              </w:rPr>
            </w:pPr>
            <w:r w:rsidRPr="0035525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0B7" w:rsidRPr="00355257" w:rsidRDefault="00B030B7" w:rsidP="00B030B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26E65" w:rsidRDefault="00B26E65"/>
    <w:p w:rsidR="006A615E" w:rsidRPr="00BD52EA" w:rsidRDefault="006A615E" w:rsidP="00F137B7">
      <w:pPr>
        <w:pStyle w:val="ConsPlusNormal"/>
        <w:numPr>
          <w:ilvl w:val="0"/>
          <w:numId w:val="4"/>
        </w:numPr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BD52EA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 w:rsidR="00F137B7" w:rsidRPr="00F137B7">
        <w:rPr>
          <w:rFonts w:ascii="Times New Roman CYR" w:eastAsiaTheme="minorEastAsia" w:hAnsi="Times New Roman CYR" w:cs="Times New Roman CYR"/>
          <w:b/>
          <w:sz w:val="24"/>
          <w:szCs w:val="24"/>
        </w:rPr>
        <w:t>5</w:t>
      </w:r>
      <w:r w:rsidRPr="00BD52EA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</w:t>
      </w:r>
      <w:r w:rsidRPr="006A615E">
        <w:rPr>
          <w:rFonts w:ascii="Times New Roman CYR" w:eastAsiaTheme="minorEastAsia" w:hAnsi="Times New Roman CYR" w:cs="Times New Roman CYR"/>
          <w:b/>
          <w:sz w:val="24"/>
          <w:szCs w:val="24"/>
        </w:rPr>
        <w:t>«Энергосбережение и повышение энергетической эффективности»</w:t>
      </w:r>
    </w:p>
    <w:p w:rsidR="006A615E" w:rsidRDefault="006A615E"/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3"/>
        <w:gridCol w:w="2416"/>
        <w:gridCol w:w="1417"/>
        <w:gridCol w:w="1560"/>
        <w:gridCol w:w="1134"/>
        <w:gridCol w:w="854"/>
        <w:gridCol w:w="569"/>
        <w:gridCol w:w="569"/>
        <w:gridCol w:w="568"/>
        <w:gridCol w:w="568"/>
        <w:gridCol w:w="921"/>
        <w:gridCol w:w="921"/>
        <w:gridCol w:w="921"/>
        <w:gridCol w:w="922"/>
        <w:gridCol w:w="1827"/>
        <w:gridCol w:w="15"/>
      </w:tblGrid>
      <w:tr w:rsidR="006A615E" w:rsidRPr="00BD52EA" w:rsidTr="00CB594D">
        <w:trPr>
          <w:gridAfter w:val="1"/>
          <w:wAfter w:w="15" w:type="dxa"/>
          <w:trHeight w:val="63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8D" w:rsidRDefault="00E1168D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Всего </w:t>
            </w:r>
          </w:p>
          <w:p w:rsidR="006A615E" w:rsidRPr="00E1168D" w:rsidRDefault="00E1168D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(</w:t>
            </w:r>
            <w:r w:rsidR="006A615E"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тыс. руб.)</w:t>
            </w:r>
          </w:p>
        </w:tc>
        <w:tc>
          <w:tcPr>
            <w:tcW w:w="6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Объем финансирования по годам (тыс.</w:t>
            </w:r>
            <w:r w:rsid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руб.)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15E" w:rsidRPr="00E1168D" w:rsidRDefault="006A615E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C87620" w:rsidRPr="00BD52EA" w:rsidTr="00CB594D">
        <w:trPr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620" w:rsidRPr="00E1168D" w:rsidRDefault="00C87620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2023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E1168D" w:rsidRDefault="00C87620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2024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E1168D" w:rsidRDefault="00C87620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2025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E1168D" w:rsidRDefault="00C87620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2026 год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620" w:rsidRPr="00E1168D" w:rsidRDefault="00C87620" w:rsidP="00E1168D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2027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BD52EA" w:rsidRDefault="00C87620" w:rsidP="006A615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620" w:rsidRPr="00BD52EA" w:rsidTr="00CB594D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20" w:rsidRPr="00E1168D" w:rsidRDefault="00C87620" w:rsidP="006A615E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</w:tr>
      <w:tr w:rsidR="00C4501E" w:rsidRPr="00BD52EA" w:rsidTr="00CB594D">
        <w:trPr>
          <w:trHeight w:val="387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01 «Повышение энергетической эффективности муниципальных учреждений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F32435" w:rsidRDefault="00C4501E" w:rsidP="00C4501E">
            <w:pPr>
              <w:jc w:val="center"/>
              <w:rPr>
                <w:b/>
              </w:rPr>
            </w:pPr>
            <w:r w:rsidRPr="00F32435"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E1168D" w:rsidRDefault="00A44A9B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3 150</w:t>
            </w:r>
            <w:r w:rsidR="00C4501E"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01E" w:rsidRPr="00E1168D" w:rsidRDefault="00A44A9B" w:rsidP="00C45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C4501E" w:rsidRPr="00E116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C4501E" w:rsidRDefault="00C4501E" w:rsidP="00C4501E">
            <w:pPr>
              <w:jc w:val="center"/>
              <w:rPr>
                <w:b/>
                <w:sz w:val="18"/>
                <w:szCs w:val="18"/>
              </w:rPr>
            </w:pPr>
            <w:r w:rsidRPr="00C450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C4501E" w:rsidRDefault="00C4501E" w:rsidP="00C4501E">
            <w:pPr>
              <w:jc w:val="center"/>
              <w:rPr>
                <w:b/>
                <w:sz w:val="18"/>
                <w:szCs w:val="18"/>
              </w:rPr>
            </w:pPr>
            <w:r w:rsidRPr="00C450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F32435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243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3243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32435" w:rsidRPr="00BD52EA" w:rsidTr="00CB594D">
        <w:trPr>
          <w:trHeight w:val="551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E1168D" w:rsidRDefault="00F32435" w:rsidP="00F3243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435" w:rsidRPr="00E1168D" w:rsidRDefault="00F32435" w:rsidP="00F3243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E1168D" w:rsidRDefault="00F32435" w:rsidP="00313BE3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E1168D" w:rsidRDefault="00F32435" w:rsidP="00F3243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435" w:rsidRPr="00E1168D" w:rsidRDefault="00F32435" w:rsidP="00F3243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E1168D" w:rsidRDefault="00F32435" w:rsidP="00F3243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E1168D" w:rsidRDefault="00F32435" w:rsidP="00F3243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E1168D" w:rsidRDefault="00F32435" w:rsidP="00F32435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E1168D" w:rsidRDefault="00F32435" w:rsidP="00F32435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435" w:rsidRPr="00E1168D" w:rsidRDefault="00F32435" w:rsidP="00F32435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435" w:rsidRPr="00E1168D" w:rsidRDefault="00F32435" w:rsidP="00F3243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01E" w:rsidRPr="00BD52EA" w:rsidTr="00CB594D">
        <w:trPr>
          <w:trHeight w:val="113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01E" w:rsidRPr="00E1168D" w:rsidRDefault="00A44A9B" w:rsidP="00C45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3 15</w:t>
            </w:r>
            <w:r w:rsidR="00C4501E" w:rsidRPr="00E116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01E" w:rsidRPr="00E1168D" w:rsidRDefault="00A44A9B" w:rsidP="00C45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C4501E" w:rsidRPr="00E1168D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E1168D" w:rsidRDefault="00C4501E" w:rsidP="00C4501E">
            <w:pPr>
              <w:jc w:val="center"/>
              <w:rPr>
                <w:b/>
                <w:sz w:val="18"/>
                <w:szCs w:val="18"/>
              </w:rPr>
            </w:pPr>
            <w:r w:rsidRPr="00E1168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C4501E" w:rsidRDefault="00C4501E" w:rsidP="00C4501E">
            <w:pPr>
              <w:jc w:val="center"/>
              <w:rPr>
                <w:b/>
                <w:sz w:val="18"/>
                <w:szCs w:val="18"/>
              </w:rPr>
            </w:pPr>
            <w:r w:rsidRPr="00C450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1E" w:rsidRPr="00C4501E" w:rsidRDefault="00C4501E" w:rsidP="00C4501E">
            <w:pPr>
              <w:jc w:val="center"/>
              <w:rPr>
                <w:b/>
                <w:sz w:val="18"/>
                <w:szCs w:val="18"/>
              </w:rPr>
            </w:pPr>
            <w:r w:rsidRPr="00C4501E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501E" w:rsidRPr="00BD52EA" w:rsidTr="00CB594D">
        <w:trPr>
          <w:trHeight w:val="48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01.03.</w:t>
            </w:r>
          </w:p>
          <w:p w:rsidR="00C4501E" w:rsidRPr="00E1168D" w:rsidRDefault="00C4501E" w:rsidP="00C450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1E" w:rsidRDefault="00C4501E" w:rsidP="00C4501E">
            <w:pPr>
              <w:jc w:val="center"/>
            </w:pPr>
            <w:r w:rsidRPr="000C317F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E1168D" w:rsidRDefault="00C4501E" w:rsidP="00C450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E1168D" w:rsidRDefault="003E14E2" w:rsidP="00C450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3 13</w:t>
            </w:r>
            <w:r w:rsidR="00C4501E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01E" w:rsidRPr="00E1168D" w:rsidRDefault="003E14E2" w:rsidP="00C45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4501E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01E" w:rsidRPr="00E1168D" w:rsidRDefault="00C4501E" w:rsidP="00C4501E">
            <w:pPr>
              <w:jc w:val="center"/>
              <w:rPr>
                <w:sz w:val="18"/>
                <w:szCs w:val="18"/>
              </w:rPr>
            </w:pPr>
            <w:r w:rsidRPr="00E116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E1168D" w:rsidRDefault="00C4501E" w:rsidP="00C450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E1168D" w:rsidRDefault="00C4501E" w:rsidP="00C450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1 55</w:t>
            </w: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1E" w:rsidRPr="00E1168D" w:rsidRDefault="00C4501E" w:rsidP="00C450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1 55</w:t>
            </w: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1E" w:rsidRPr="0005092A" w:rsidRDefault="00C4501E" w:rsidP="00C4501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C87620" w:rsidRPr="00BD52EA" w:rsidTr="00CB594D">
        <w:trPr>
          <w:trHeight w:val="52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620" w:rsidRPr="00E1168D" w:rsidRDefault="00C87620" w:rsidP="006A615E">
            <w:pPr>
              <w:jc w:val="center"/>
              <w:rPr>
                <w:color w:val="000000"/>
                <w:sz w:val="18"/>
                <w:szCs w:val="18"/>
              </w:rPr>
            </w:pPr>
            <w:r w:rsidRPr="00E116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20" w:rsidRPr="00E1168D" w:rsidRDefault="00C87620" w:rsidP="006A615E">
            <w:pPr>
              <w:jc w:val="center"/>
              <w:rPr>
                <w:color w:val="000000"/>
                <w:sz w:val="18"/>
                <w:szCs w:val="18"/>
              </w:rPr>
            </w:pPr>
            <w:r w:rsidRPr="00E116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87620" w:rsidRPr="00BD52EA" w:rsidTr="00CB594D">
        <w:trPr>
          <w:trHeight w:val="108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620" w:rsidRPr="00E1168D" w:rsidRDefault="003E14E2" w:rsidP="006A615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3 13</w:t>
            </w:r>
            <w:r w:rsidR="00C87620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20" w:rsidRPr="00E1168D" w:rsidRDefault="003E14E2" w:rsidP="006A615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87620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87620" w:rsidP="006A615E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4501E" w:rsidP="006A615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1 55</w:t>
            </w:r>
            <w:r w:rsidR="00C87620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620" w:rsidRPr="00E1168D" w:rsidRDefault="00C4501E" w:rsidP="006A615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1 55</w:t>
            </w:r>
            <w:r w:rsidR="00C87620"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620" w:rsidRPr="00E1168D" w:rsidRDefault="00C87620" w:rsidP="006A615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31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 w:val="restart"/>
            <w:shd w:val="clear" w:color="auto" w:fill="auto"/>
            <w:hideMark/>
          </w:tcPr>
          <w:p w:rsidR="00036316" w:rsidRPr="00036316" w:rsidRDefault="00036316" w:rsidP="000363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3631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Промыты трубопроводы и стояки системы отопления, км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том числе по кварталам: 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036316" w:rsidRPr="00C87620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9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A23F3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A23F3" w:rsidP="000A23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A23F3" w:rsidP="000A23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A23F3" w:rsidP="000A23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6" w:rsidRPr="00E1168D" w:rsidRDefault="000A23F3" w:rsidP="000A23F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01.10.</w:t>
            </w:r>
          </w:p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Установка, замена, поверка приборов учета энергетических ресурсов на объектах бюджетной сферы.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3E14E2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36316"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3E14E2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36316"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05092A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3E14E2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36316"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3E14E2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036316"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sz w:val="18"/>
                <w:szCs w:val="18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 w:val="restart"/>
            <w:shd w:val="clear" w:color="auto" w:fill="auto"/>
          </w:tcPr>
          <w:p w:rsidR="00036316" w:rsidRPr="00036316" w:rsidRDefault="00036316" w:rsidP="0003631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036316">
              <w:rPr>
                <w:i/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036316">
              <w:rPr>
                <w:i/>
                <w:sz w:val="18"/>
                <w:szCs w:val="18"/>
              </w:rPr>
              <w:t>поверены</w:t>
            </w:r>
            <w:proofErr w:type="spellEnd"/>
            <w:r w:rsidRPr="00036316">
              <w:rPr>
                <w:i/>
                <w:sz w:val="18"/>
                <w:szCs w:val="18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E1168D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6316" w:rsidRPr="00BD52EA" w:rsidRDefault="00036316" w:rsidP="000363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BD52EA" w:rsidRDefault="00036316" w:rsidP="000363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BD52EA" w:rsidRDefault="00036316" w:rsidP="0003631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BD52EA" w:rsidRDefault="00036316" w:rsidP="0003631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036316">
            <w:pPr>
              <w:jc w:val="center"/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E9136B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E9136B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E9136B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E9136B" w:rsidRDefault="00E9136B" w:rsidP="00E9136B">
            <w:pPr>
              <w:jc w:val="center"/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</w:pPr>
            <w:r w:rsidRPr="00E9136B">
              <w:rPr>
                <w:rFonts w:eastAsia="Times New Roman" w:cs="Times New Roman"/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316" w:rsidRPr="00BD52EA" w:rsidRDefault="00036316" w:rsidP="000363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365" w:rsidRPr="00BD52EA" w:rsidTr="00CB594D">
        <w:trPr>
          <w:trHeight w:val="27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Основное мероприятие 02 «Организация учета энергоресурсов в жилищном фонде Московской области»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54284C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54284C"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F32435" w:rsidRDefault="00192365" w:rsidP="0019236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3243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F32435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036316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16" w:rsidRPr="00C87620" w:rsidRDefault="00036316" w:rsidP="00036316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6" w:rsidRPr="00BD52EA" w:rsidRDefault="00036316" w:rsidP="000363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92365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65" w:rsidRPr="00C87620" w:rsidRDefault="00192365" w:rsidP="00192365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365" w:rsidRPr="00BD52EA" w:rsidRDefault="00192365" w:rsidP="0019236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29F8" w:rsidRPr="00BD52EA" w:rsidTr="00CB594D">
        <w:trPr>
          <w:trHeight w:val="41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F8" w:rsidRPr="00934A50" w:rsidRDefault="00FD29F8" w:rsidP="00D61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34A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02.01.</w:t>
            </w:r>
          </w:p>
          <w:p w:rsidR="00FD29F8" w:rsidRPr="00DA522E" w:rsidRDefault="00FD29F8" w:rsidP="00D61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34A5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Установка, замена, поверка общедомовых приборов учета энергетических ресурсов в многоквартирных домах.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D29F8" w:rsidRPr="00BD52EA" w:rsidTr="00CB594D">
        <w:trPr>
          <w:trHeight w:val="41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F8" w:rsidRPr="00934A50" w:rsidRDefault="00FD29F8" w:rsidP="00D61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29F8" w:rsidRPr="00BD52EA" w:rsidTr="00CB594D">
        <w:trPr>
          <w:trHeight w:val="415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934A50" w:rsidRDefault="00FD29F8" w:rsidP="00D613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D613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D613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29F8" w:rsidRPr="00BD52EA" w:rsidTr="00CB594D">
        <w:trPr>
          <w:trHeight w:val="30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9F8" w:rsidRPr="00FD29F8" w:rsidRDefault="00FD29F8" w:rsidP="00FD29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D29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Установлены, заменены, </w:t>
            </w:r>
            <w:proofErr w:type="spellStart"/>
            <w:r w:rsidRPr="00FD29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поверены</w:t>
            </w:r>
            <w:proofErr w:type="spellEnd"/>
            <w:r w:rsidRPr="00FD29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общедомовые</w:t>
            </w:r>
          </w:p>
          <w:p w:rsidR="00FD29F8" w:rsidRPr="00FD29F8" w:rsidRDefault="00FD29F8" w:rsidP="00FD29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D29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29F8" w:rsidRPr="00BD52EA" w:rsidTr="00CB594D">
        <w:trPr>
          <w:trHeight w:val="30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9F8" w:rsidRPr="00FD29F8" w:rsidRDefault="00FD29F8" w:rsidP="00FD29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1168D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E1168D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D29F8" w:rsidRPr="00BD52EA" w:rsidTr="00CB594D">
        <w:trPr>
          <w:trHeight w:val="51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9F8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F8" w:rsidRPr="00FD29F8" w:rsidRDefault="00FD29F8" w:rsidP="00FD29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E9136B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05092A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4C52" w:rsidRPr="00BD52EA" w:rsidTr="00CB594D">
        <w:trPr>
          <w:trHeight w:val="2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Мероприятие 02.02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9F4C52" w:rsidRDefault="009F4C52" w:rsidP="009F4C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C52">
              <w:rPr>
                <w:rFonts w:eastAsia="Times New Roman" w:cs="Times New Roman"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9F4C52" w:rsidRDefault="009F4C52" w:rsidP="009F4C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4C52">
              <w:rPr>
                <w:rFonts w:eastAsia="Times New Roman" w:cs="Times New Roman"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05092A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FD29F8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BD52EA" w:rsidRDefault="00FD29F8" w:rsidP="00FD2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4C52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C52" w:rsidRPr="00C87620" w:rsidRDefault="009F4C52" w:rsidP="009F4C5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E66A8A" w:rsidRDefault="009F4C52" w:rsidP="009F4C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6A8A">
              <w:rPr>
                <w:rFonts w:eastAsia="Times New Roman" w:cs="Times New Roman"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E66A8A" w:rsidRDefault="009F4C52" w:rsidP="009F4C5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66A8A">
              <w:rPr>
                <w:rFonts w:eastAsia="Times New Roman" w:cs="Times New Roman"/>
                <w:sz w:val="18"/>
                <w:szCs w:val="18"/>
                <w:lang w:eastAsia="ru-RU"/>
              </w:rPr>
              <w:t>490,26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C52" w:rsidRPr="00C87620" w:rsidRDefault="009F4C52" w:rsidP="009F4C52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C52" w:rsidRPr="00BD52EA" w:rsidRDefault="009F4C52" w:rsidP="009F4C5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29F8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35EEF" w:rsidRDefault="00FD29F8" w:rsidP="00FD29F8">
            <w:pPr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35EEF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BD52EA" w:rsidRDefault="00FD29F8" w:rsidP="00FD29F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29F8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F8" w:rsidRPr="00BD52EA" w:rsidRDefault="00FD29F8" w:rsidP="00FD2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29F8" w:rsidRPr="00BD52EA" w:rsidTr="00CB594D">
        <w:trPr>
          <w:trHeight w:val="27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C87620" w:rsidRDefault="00FD29F8" w:rsidP="00FD29F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CE1119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CE1119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CE1119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F8" w:rsidRPr="00C87620" w:rsidRDefault="00FD29F8" w:rsidP="00FD29F8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F8" w:rsidRPr="00BD52EA" w:rsidRDefault="00FD29F8" w:rsidP="00FD2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36A9" w:rsidRPr="00BD52EA" w:rsidTr="00CB594D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C87620" w:rsidRDefault="009336A9" w:rsidP="009336A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6A9" w:rsidRPr="002A5BA9" w:rsidRDefault="009336A9" w:rsidP="009336A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03 </w:t>
            </w:r>
            <w:r w:rsidRPr="002A5BA9">
              <w:rPr>
                <w:b/>
                <w:sz w:val="18"/>
                <w:szCs w:val="18"/>
              </w:rPr>
              <w:t>Повышение энергетической эффе</w:t>
            </w:r>
            <w:r>
              <w:rPr>
                <w:b/>
                <w:sz w:val="18"/>
                <w:szCs w:val="18"/>
              </w:rPr>
              <w:t>ктивности многоквартирных домов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BA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9336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9336A9" w:rsidRDefault="009336A9" w:rsidP="009336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336A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336A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9336A9" w:rsidRPr="00BD52EA" w:rsidTr="00CB594D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C87620" w:rsidRDefault="009336A9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6A9" w:rsidRPr="00C87620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C87620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BA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BD52EA" w:rsidRDefault="009336A9" w:rsidP="002A5B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36A9" w:rsidRPr="00BD52EA" w:rsidTr="00CB594D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C87620" w:rsidRDefault="009336A9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A9" w:rsidRPr="00C87620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C87620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5BA9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2A5BA9" w:rsidRDefault="009336A9" w:rsidP="002A5BA9">
            <w:pPr>
              <w:jc w:val="center"/>
              <w:rPr>
                <w:b/>
                <w:sz w:val="18"/>
                <w:szCs w:val="18"/>
              </w:rPr>
            </w:pPr>
            <w:r w:rsidRPr="002A5BA9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6A9" w:rsidRPr="00BD52EA" w:rsidRDefault="009336A9" w:rsidP="002A5B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94D" w:rsidRPr="00934A50" w:rsidRDefault="00CB594D" w:rsidP="0093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Мероприятие 03.01.</w:t>
            </w:r>
          </w:p>
          <w:p w:rsidR="00CB594D" w:rsidRPr="00DA522E" w:rsidRDefault="00CB594D" w:rsidP="0093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A50">
              <w:rPr>
                <w:sz w:val="18"/>
                <w:szCs w:val="18"/>
              </w:rPr>
              <w:t>Организация работы с УК по подаче заявлений в ГУ МО "Государственная жилищная инспекция Московской области".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9336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05092A" w:rsidRDefault="00CB594D" w:rsidP="009336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05092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ЗАТО городской округ Молодёжный</w:t>
            </w:r>
          </w:p>
        </w:tc>
      </w:tr>
      <w:tr w:rsidR="00CB594D" w:rsidRPr="00BD52EA" w:rsidTr="00CB594D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4D" w:rsidRPr="00C87620" w:rsidRDefault="00CB594D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BD52EA" w:rsidRDefault="00CB594D" w:rsidP="002A5B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D" w:rsidRPr="00C87620" w:rsidRDefault="00CB594D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2A5BA9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BD52EA" w:rsidRDefault="00CB594D" w:rsidP="002A5BA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23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94D" w:rsidRPr="002A5BA9" w:rsidRDefault="00CB594D" w:rsidP="00CB594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A5BA9">
              <w:rPr>
                <w:i/>
                <w:sz w:val="18"/>
                <w:szCs w:val="18"/>
              </w:rPr>
              <w:t>Выдано актов «ГУ МО "Государственная жилищная инспекция Московской области", о присвоении класса энергоэффективности, ед.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2023 год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2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94D" w:rsidRPr="002A5BA9" w:rsidRDefault="00CB594D" w:rsidP="00CB594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18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E9136B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3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color w:val="000000"/>
                <w:sz w:val="18"/>
                <w:szCs w:val="18"/>
              </w:rPr>
            </w:pPr>
            <w:r w:rsidRPr="009336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9336A9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36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36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36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9336A9" w:rsidRDefault="00CB594D" w:rsidP="00CB594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336A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318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подпрограмме 5: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AF4710" w:rsidP="00C7466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C7466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640,26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C87620" w:rsidRDefault="00C74667" w:rsidP="00CB59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C87620" w:rsidRDefault="00CB594D" w:rsidP="00CB594D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A6245C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A624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A6245C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A624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2E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594D" w:rsidRPr="00BD52EA" w:rsidTr="00CB594D">
        <w:trPr>
          <w:trHeight w:val="407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C87620" w:rsidRDefault="00CB594D" w:rsidP="00CB594D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C87620" w:rsidRDefault="00CB594D" w:rsidP="00CB594D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B594D" w:rsidRPr="00BD52EA" w:rsidTr="00CB594D">
        <w:trPr>
          <w:trHeight w:val="982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4D" w:rsidRPr="00C87620" w:rsidRDefault="00CB594D" w:rsidP="00CB594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C87620" w:rsidRDefault="00AF4710" w:rsidP="00C746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C74667">
              <w:rPr>
                <w:b/>
                <w:color w:val="000000"/>
                <w:sz w:val="18"/>
                <w:szCs w:val="18"/>
              </w:rPr>
              <w:t> 640,26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94D" w:rsidRPr="00C87620" w:rsidRDefault="00C74667" w:rsidP="00CB594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540,26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594D" w:rsidRPr="00C87620" w:rsidRDefault="00CB594D" w:rsidP="00CB594D">
            <w:pPr>
              <w:jc w:val="center"/>
              <w:rPr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C87620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A6245C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A624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4D" w:rsidRPr="00A6245C" w:rsidRDefault="00CB594D" w:rsidP="00CB594D">
            <w:pPr>
              <w:jc w:val="center"/>
              <w:rPr>
                <w:b/>
                <w:sz w:val="18"/>
                <w:szCs w:val="18"/>
              </w:rPr>
            </w:pPr>
            <w:r w:rsidRPr="00A6245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4D" w:rsidRPr="00BD52EA" w:rsidRDefault="00CB594D" w:rsidP="00CB594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615E" w:rsidRPr="00BD52EA" w:rsidRDefault="006A615E"/>
    <w:p w:rsidR="00B314E0" w:rsidRPr="00BD52EA" w:rsidRDefault="00B314E0" w:rsidP="000B37E7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464769" w:rsidRPr="00BD52EA" w:rsidRDefault="00464769" w:rsidP="006A5FF7">
      <w:pPr>
        <w:pStyle w:val="ConsPlusNormal"/>
        <w:numPr>
          <w:ilvl w:val="0"/>
          <w:numId w:val="4"/>
        </w:numPr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 w:rsidRPr="00BD52EA">
        <w:rPr>
          <w:rFonts w:ascii="Times New Roman CYR" w:eastAsiaTheme="minorEastAsia" w:hAnsi="Times New Roman CYR" w:cs="Times New Roman CYR"/>
          <w:b/>
          <w:sz w:val="24"/>
          <w:szCs w:val="24"/>
        </w:rPr>
        <w:t>Перече</w:t>
      </w:r>
      <w:r w:rsidR="006A5FF7">
        <w:rPr>
          <w:rFonts w:ascii="Times New Roman CYR" w:eastAsiaTheme="minorEastAsia" w:hAnsi="Times New Roman CYR" w:cs="Times New Roman CYR"/>
          <w:b/>
          <w:sz w:val="24"/>
          <w:szCs w:val="24"/>
        </w:rPr>
        <w:t>нь мероприятий подпрограммы 8</w:t>
      </w:r>
      <w:r w:rsidRPr="00BD52EA"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«Реализация полномочий в сфере жилищно-коммунального хозяйства»</w:t>
      </w:r>
    </w:p>
    <w:p w:rsidR="00464769" w:rsidRPr="00BD52EA" w:rsidRDefault="00464769" w:rsidP="0046476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522"/>
        <w:gridCol w:w="1388"/>
        <w:gridCol w:w="1731"/>
        <w:gridCol w:w="923"/>
        <w:gridCol w:w="983"/>
        <w:gridCol w:w="983"/>
        <w:gridCol w:w="984"/>
        <w:gridCol w:w="983"/>
        <w:gridCol w:w="984"/>
        <w:gridCol w:w="1843"/>
        <w:gridCol w:w="1559"/>
      </w:tblGrid>
      <w:tr w:rsidR="009874F6" w:rsidRPr="00C17A0D" w:rsidTr="00872822">
        <w:trPr>
          <w:trHeight w:val="497"/>
        </w:trPr>
        <w:tc>
          <w:tcPr>
            <w:tcW w:w="710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3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Всего </w:t>
            </w: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17" w:type="dxa"/>
            <w:gridSpan w:val="5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9874F6" w:rsidRPr="00C17A0D" w:rsidRDefault="009874F6" w:rsidP="00872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9874F6" w:rsidRPr="00C17A0D" w:rsidTr="009874F6">
        <w:tc>
          <w:tcPr>
            <w:tcW w:w="710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C17A0D" w:rsidRDefault="009874F6" w:rsidP="0098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C17A0D" w:rsidRDefault="009874F6" w:rsidP="0098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874F6" w:rsidRPr="00C17A0D" w:rsidRDefault="009874F6" w:rsidP="0098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9874F6" w:rsidRPr="00C17A0D" w:rsidRDefault="009874F6" w:rsidP="0098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9874F6" w:rsidRPr="00C17A0D" w:rsidRDefault="009874F6" w:rsidP="0098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9874F6" w:rsidRPr="00C17A0D" w:rsidRDefault="009874F6" w:rsidP="00F544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7A0D" w:rsidRPr="00C17A0D" w:rsidTr="002B0695">
        <w:trPr>
          <w:trHeight w:val="253"/>
        </w:trPr>
        <w:tc>
          <w:tcPr>
            <w:tcW w:w="710" w:type="dxa"/>
            <w:shd w:val="clear" w:color="auto" w:fill="FFFFFF" w:themeFill="background1"/>
          </w:tcPr>
          <w:p w:rsidR="00C17A0D" w:rsidRPr="00C17A0D" w:rsidRDefault="00C17A0D" w:rsidP="000F6370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2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4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C17A0D" w:rsidRPr="00C17A0D" w:rsidRDefault="00C17A0D" w:rsidP="00F54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8E05C5" w:rsidRPr="00C17A0D" w:rsidTr="002B0695">
        <w:trPr>
          <w:trHeight w:val="282"/>
        </w:trPr>
        <w:tc>
          <w:tcPr>
            <w:tcW w:w="710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C17A0D">
              <w:rPr>
                <w:b/>
                <w:sz w:val="18"/>
                <w:szCs w:val="18"/>
              </w:rPr>
              <w:t xml:space="preserve">Основное мероприятие </w:t>
            </w:r>
            <w:r w:rsidRPr="00C17A0D">
              <w:rPr>
                <w:b/>
                <w:sz w:val="18"/>
                <w:szCs w:val="18"/>
                <w:shd w:val="clear" w:color="auto" w:fill="FFFFFF" w:themeFill="background1"/>
              </w:rPr>
              <w:t>02</w:t>
            </w:r>
            <w:r w:rsidRPr="00C17A0D">
              <w:rPr>
                <w:b/>
                <w:sz w:val="18"/>
                <w:szCs w:val="18"/>
              </w:rPr>
              <w:t xml:space="preserve">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8E05C5" w:rsidRPr="002B0695" w:rsidRDefault="008E05C5" w:rsidP="008E05C5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B0695">
              <w:rPr>
                <w:rFonts w:cs="Times New Roman"/>
                <w:b/>
                <w:sz w:val="18"/>
                <w:szCs w:val="18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C5" w:rsidRPr="00C87620" w:rsidRDefault="008E05C5" w:rsidP="008E05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8E05C5" w:rsidRPr="00CB067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067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B067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B067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17A0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17A0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right="-33" w:hanging="1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E05C5" w:rsidRPr="00C17A0D" w:rsidTr="002B0695">
        <w:trPr>
          <w:trHeight w:val="473"/>
        </w:trPr>
        <w:tc>
          <w:tcPr>
            <w:tcW w:w="710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C5" w:rsidRPr="00C87620" w:rsidRDefault="008E05C5" w:rsidP="008E05C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8E05C5" w:rsidRPr="00CB067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067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B067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B067D">
              <w:rPr>
                <w:b/>
                <w:sz w:val="18"/>
                <w:szCs w:val="18"/>
              </w:rPr>
              <w:t>18,00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17A0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C17A0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C17A0D" w:rsidRDefault="008E05C5" w:rsidP="008E05C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0695" w:rsidRPr="00C17A0D" w:rsidTr="002B0695">
        <w:trPr>
          <w:trHeight w:val="472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C87620" w:rsidRDefault="002B0695" w:rsidP="002B069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762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C17A0D" w:rsidRDefault="002B0695" w:rsidP="002B0695">
            <w:pPr>
              <w:jc w:val="center"/>
              <w:rPr>
                <w:b/>
                <w:sz w:val="18"/>
                <w:szCs w:val="18"/>
              </w:rPr>
            </w:pPr>
            <w:r w:rsidRPr="00C17A0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E05C5" w:rsidRPr="00C17A0D" w:rsidTr="002B0695">
        <w:trPr>
          <w:trHeight w:val="373"/>
        </w:trPr>
        <w:tc>
          <w:tcPr>
            <w:tcW w:w="710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17A0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522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02.05</w:t>
            </w:r>
          </w:p>
          <w:p w:rsidR="008E05C5" w:rsidRPr="00C17A0D" w:rsidRDefault="008E05C5" w:rsidP="008E0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7A0D">
              <w:rPr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388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ind w:hanging="100"/>
              <w:jc w:val="center"/>
              <w:rPr>
                <w:sz w:val="18"/>
                <w:szCs w:val="18"/>
              </w:rPr>
            </w:pPr>
            <w:r w:rsidRPr="00C87620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C5" w:rsidRPr="002B0695" w:rsidRDefault="008E05C5" w:rsidP="008E05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6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2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8E05C5" w:rsidRDefault="008E05C5" w:rsidP="008E05C5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8E05C5" w:rsidRDefault="008E05C5" w:rsidP="008E05C5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E05C5" w:rsidRPr="00C17A0D" w:rsidTr="002B0695">
        <w:trPr>
          <w:trHeight w:val="562"/>
        </w:trPr>
        <w:tc>
          <w:tcPr>
            <w:tcW w:w="710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8E05C5" w:rsidRPr="00C17A0D" w:rsidRDefault="008E05C5" w:rsidP="008E05C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C5" w:rsidRPr="002B0695" w:rsidRDefault="008E05C5" w:rsidP="008E05C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6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B0695">
              <w:rPr>
                <w:sz w:val="18"/>
                <w:szCs w:val="18"/>
              </w:rPr>
              <w:t>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8E05C5" w:rsidRDefault="008E05C5" w:rsidP="008E05C5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8E05C5" w:rsidRDefault="008E05C5" w:rsidP="008E05C5">
            <w:pPr>
              <w:jc w:val="center"/>
              <w:rPr>
                <w:sz w:val="18"/>
                <w:szCs w:val="18"/>
              </w:rPr>
            </w:pPr>
            <w:r w:rsidRPr="008E05C5">
              <w:rPr>
                <w:sz w:val="18"/>
                <w:szCs w:val="18"/>
              </w:rPr>
              <w:t>16,00</w:t>
            </w:r>
          </w:p>
        </w:tc>
        <w:tc>
          <w:tcPr>
            <w:tcW w:w="983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8E05C5" w:rsidRPr="002B0695" w:rsidRDefault="008E05C5" w:rsidP="008E05C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E05C5" w:rsidRPr="00C17A0D" w:rsidRDefault="008E05C5" w:rsidP="008E05C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B0695" w:rsidRPr="00C17A0D" w:rsidTr="002B0695">
        <w:trPr>
          <w:trHeight w:val="840"/>
        </w:trPr>
        <w:tc>
          <w:tcPr>
            <w:tcW w:w="710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22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95" w:rsidRPr="002B0695" w:rsidRDefault="002B0695" w:rsidP="002B06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B06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923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3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shd w:val="clear" w:color="auto" w:fill="FFFFFF" w:themeFill="background1"/>
          </w:tcPr>
          <w:p w:rsidR="002B0695" w:rsidRPr="002B0695" w:rsidRDefault="002B0695" w:rsidP="002B0695">
            <w:pPr>
              <w:jc w:val="center"/>
              <w:rPr>
                <w:sz w:val="18"/>
                <w:szCs w:val="18"/>
              </w:rPr>
            </w:pPr>
            <w:r w:rsidRPr="002B0695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B0695" w:rsidRPr="00C17A0D" w:rsidRDefault="002B0695" w:rsidP="002B0695">
            <w:pPr>
              <w:widowControl w:val="0"/>
              <w:autoSpaceDE w:val="0"/>
              <w:autoSpaceDN w:val="0"/>
              <w:adjustRightInd w:val="0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E66D3" w:rsidRDefault="008E66D3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B6DFE" w:rsidRDefault="00AB6DFE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B6DFE" w:rsidRDefault="00AB6DFE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B6DFE" w:rsidRDefault="00AB6DFE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E66D3" w:rsidRPr="008E66D3" w:rsidRDefault="008E66D3" w:rsidP="008E66D3">
      <w:pPr>
        <w:pStyle w:val="ae"/>
        <w:numPr>
          <w:ilvl w:val="0"/>
          <w:numId w:val="4"/>
        </w:num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8E66D3">
        <w:rPr>
          <w:rFonts w:eastAsia="Calibri" w:cs="Times New Roman"/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инженерной инфраструктуры, энергоэффективности и отрасли обращения с отходами»</w:t>
      </w:r>
    </w:p>
    <w:p w:rsidR="008E66D3" w:rsidRPr="008E66D3" w:rsidRDefault="008E66D3" w:rsidP="008E66D3">
      <w:pPr>
        <w:widowControl w:val="0"/>
        <w:autoSpaceDE w:val="0"/>
        <w:autoSpaceDN w:val="0"/>
        <w:adjustRightInd w:val="0"/>
        <w:ind w:left="2832" w:firstLine="708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276"/>
        <w:gridCol w:w="1276"/>
        <w:gridCol w:w="3090"/>
        <w:gridCol w:w="1134"/>
        <w:gridCol w:w="6662"/>
      </w:tblGrid>
      <w:tr w:rsidR="008E66D3" w:rsidRPr="008E66D3" w:rsidTr="008E66D3">
        <w:tc>
          <w:tcPr>
            <w:tcW w:w="568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46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№ подпрограм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мы</w:t>
            </w:r>
          </w:p>
        </w:tc>
        <w:tc>
          <w:tcPr>
            <w:tcW w:w="1276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1276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3090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1134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662" w:type="dxa"/>
            <w:vAlign w:val="center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8E66D3" w:rsidRPr="008E66D3" w:rsidTr="008E66D3">
        <w:tc>
          <w:tcPr>
            <w:tcW w:w="568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B279D" w:rsidRPr="008E66D3" w:rsidTr="005613F4">
        <w:tc>
          <w:tcPr>
            <w:tcW w:w="568" w:type="dxa"/>
          </w:tcPr>
          <w:p w:rsidR="008B279D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6" w:type="dxa"/>
          </w:tcPr>
          <w:p w:rsidR="008B279D" w:rsidRPr="008B279D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B279D" w:rsidRPr="008B279D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B279D" w:rsidRPr="008B279D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90" w:type="dxa"/>
          </w:tcPr>
          <w:p w:rsidR="008B279D" w:rsidRPr="008B279D" w:rsidRDefault="008B279D" w:rsidP="008B27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B279D">
              <w:rPr>
                <w:rFonts w:eastAsia="Times New Roman" w:cs="Times New Roman"/>
                <w:sz w:val="18"/>
                <w:szCs w:val="18"/>
                <w:lang w:eastAsia="ru-RU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1134" w:type="dxa"/>
          </w:tcPr>
          <w:p w:rsidR="008B279D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6662" w:type="dxa"/>
            <w:shd w:val="clear" w:color="auto" w:fill="auto"/>
          </w:tcPr>
          <w:p w:rsidR="008B279D" w:rsidRPr="008B279D" w:rsidRDefault="005613F4" w:rsidP="005613F4">
            <w:pPr>
              <w:widowControl w:val="0"/>
              <w:autoSpaceDE w:val="0"/>
              <w:autoSpaceDN w:val="0"/>
              <w:ind w:right="-79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613F4">
              <w:rPr>
                <w:rFonts w:eastAsia="Times New Roman" w:cs="Times New Roman"/>
                <w:sz w:val="18"/>
                <w:szCs w:val="18"/>
                <w:lang w:eastAsia="ru-RU"/>
              </w:rPr>
      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</w:t>
            </w:r>
          </w:p>
        </w:tc>
      </w:tr>
      <w:tr w:rsidR="008E66D3" w:rsidRPr="008E66D3" w:rsidTr="008E66D3">
        <w:trPr>
          <w:trHeight w:val="650"/>
        </w:trPr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134" w:type="dxa"/>
          </w:tcPr>
          <w:p w:rsidR="008E66D3" w:rsidRPr="008E66D3" w:rsidRDefault="008E66D3" w:rsidP="008E66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 xml:space="preserve"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 </w:t>
            </w:r>
          </w:p>
        </w:tc>
      </w:tr>
      <w:tr w:rsidR="008E66D3" w:rsidRPr="008E66D3" w:rsidTr="008E66D3">
        <w:trPr>
          <w:trHeight w:val="650"/>
        </w:trPr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4" w:type="dxa"/>
          </w:tcPr>
          <w:p w:rsidR="008E66D3" w:rsidRPr="008E66D3" w:rsidRDefault="008E66D3" w:rsidP="008E66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</w:t>
            </w:r>
            <w:proofErr w:type="gramStart"/>
            <w:r w:rsidRPr="008E66D3">
              <w:rPr>
                <w:rFonts w:eastAsia="Calibri" w:cs="Times New Roman"/>
                <w:sz w:val="18"/>
                <w:szCs w:val="18"/>
              </w:rPr>
              <w:t>8  ППРФ</w:t>
            </w:r>
            <w:proofErr w:type="gramEnd"/>
            <w:r w:rsidRPr="008E66D3">
              <w:rPr>
                <w:rFonts w:eastAsia="Calibri" w:cs="Times New Roman"/>
                <w:sz w:val="18"/>
                <w:szCs w:val="18"/>
              </w:rPr>
              <w:t xml:space="preserve"> 782.</w:t>
            </w:r>
          </w:p>
        </w:tc>
      </w:tr>
      <w:tr w:rsidR="008E66D3" w:rsidRPr="008E66D3" w:rsidTr="008E66D3">
        <w:trPr>
          <w:trHeight w:val="650"/>
        </w:trPr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Количество утвержденных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134" w:type="dxa"/>
          </w:tcPr>
          <w:p w:rsidR="008E66D3" w:rsidRPr="008E66D3" w:rsidRDefault="008E66D3" w:rsidP="008E66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 xml:space="preserve">Значение показателя определяется как наличие утвержденной в соответствии с п.5.1 статьи 26 главы 3 Градостроительного Кодекса РФ </w:t>
            </w: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программы комплексного развития систем коммунальной инфраструктуры.</w:t>
            </w:r>
          </w:p>
        </w:tc>
      </w:tr>
      <w:tr w:rsidR="008E66D3" w:rsidRPr="008E66D3" w:rsidTr="008E66D3"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6" w:type="dxa"/>
          </w:tcPr>
          <w:p w:rsidR="008E66D3" w:rsidRPr="008E66D3" w:rsidRDefault="00A75F59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8E66D3"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Промыты трубопроводы и стояки системы отопления, км</w:t>
            </w:r>
          </w:p>
        </w:tc>
        <w:tc>
          <w:tcPr>
            <w:tcW w:w="1134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км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8E66D3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8E66D3" w:rsidRPr="008E66D3" w:rsidTr="008E66D3"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6" w:type="dxa"/>
          </w:tcPr>
          <w:p w:rsidR="008E66D3" w:rsidRPr="008E66D3" w:rsidRDefault="00A75F59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8E66D3"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 xml:space="preserve">Установлены, заменены, </w:t>
            </w:r>
            <w:proofErr w:type="spellStart"/>
            <w:r w:rsidRPr="008E66D3">
              <w:rPr>
                <w:rFonts w:eastAsia="Calibri" w:cs="Times New Roman"/>
                <w:sz w:val="18"/>
                <w:szCs w:val="18"/>
              </w:rPr>
              <w:t>поверены</w:t>
            </w:r>
            <w:proofErr w:type="spellEnd"/>
            <w:r w:rsidRPr="008E66D3">
              <w:rPr>
                <w:rFonts w:eastAsia="Calibri" w:cs="Times New Roman"/>
                <w:sz w:val="18"/>
                <w:szCs w:val="18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1134" w:type="dxa"/>
          </w:tcPr>
          <w:p w:rsidR="008E66D3" w:rsidRPr="008E66D3" w:rsidRDefault="008E66D3" w:rsidP="00A75F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8E66D3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8E66D3" w:rsidRPr="008E66D3" w:rsidTr="008E66D3"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6" w:type="dxa"/>
          </w:tcPr>
          <w:p w:rsidR="008E66D3" w:rsidRPr="008E66D3" w:rsidRDefault="00A75F59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8E66D3"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Установлены, заменены, </w:t>
            </w:r>
            <w:proofErr w:type="spellStart"/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поверены</w:t>
            </w:r>
            <w:proofErr w:type="spellEnd"/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общедомовые</w:t>
            </w:r>
          </w:p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приборы учета топливно-энергетических ресурсов в МКД, ед.</w:t>
            </w:r>
          </w:p>
        </w:tc>
        <w:tc>
          <w:tcPr>
            <w:tcW w:w="1134" w:type="dxa"/>
          </w:tcPr>
          <w:p w:rsidR="008E66D3" w:rsidRPr="008E66D3" w:rsidRDefault="008E66D3" w:rsidP="00A75F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i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8E66D3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8E66D3" w:rsidRPr="008E66D3" w:rsidTr="008E66D3">
        <w:tc>
          <w:tcPr>
            <w:tcW w:w="568" w:type="dxa"/>
            <w:shd w:val="clear" w:color="auto" w:fill="auto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8E66D3" w:rsidRPr="008E66D3" w:rsidRDefault="00A75F59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8E66D3"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02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34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8E66D3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  <w:tr w:rsidR="008E66D3" w:rsidRPr="008E66D3" w:rsidTr="008E66D3">
        <w:tc>
          <w:tcPr>
            <w:tcW w:w="568" w:type="dxa"/>
          </w:tcPr>
          <w:p w:rsidR="008E66D3" w:rsidRPr="008E66D3" w:rsidRDefault="008B279D" w:rsidP="008E66D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6" w:type="dxa"/>
          </w:tcPr>
          <w:p w:rsidR="008E66D3" w:rsidRPr="008E66D3" w:rsidRDefault="00A75F59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8E66D3"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E66D3">
              <w:rPr>
                <w:rFonts w:eastAsia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E66D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90" w:type="dxa"/>
          </w:tcPr>
          <w:p w:rsidR="008E66D3" w:rsidRPr="008E66D3" w:rsidRDefault="008E66D3" w:rsidP="008E66D3">
            <w:pPr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Выдано актов «ГУ МО "Государственная жилищная инспекция Московской области", о присвоении класса энергоэффективности ед.</w:t>
            </w:r>
          </w:p>
        </w:tc>
        <w:tc>
          <w:tcPr>
            <w:tcW w:w="1134" w:type="dxa"/>
          </w:tcPr>
          <w:p w:rsidR="008E66D3" w:rsidRPr="008E66D3" w:rsidRDefault="008E66D3" w:rsidP="00A75F5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>единиц</w:t>
            </w:r>
          </w:p>
        </w:tc>
        <w:tc>
          <w:tcPr>
            <w:tcW w:w="6662" w:type="dxa"/>
          </w:tcPr>
          <w:p w:rsidR="008E66D3" w:rsidRPr="008E66D3" w:rsidRDefault="008E66D3" w:rsidP="008E66D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8E66D3">
              <w:rPr>
                <w:rFonts w:eastAsia="Calibri" w:cs="Times New Roman"/>
                <w:sz w:val="18"/>
                <w:szCs w:val="18"/>
              </w:rPr>
              <w:t xml:space="preserve">Значение показателя определяется как общее количество актов о присвоении класса </w:t>
            </w:r>
            <w:r w:rsidR="002A5BA9" w:rsidRPr="008E66D3">
              <w:rPr>
                <w:rFonts w:eastAsia="Calibri" w:cs="Times New Roman"/>
                <w:sz w:val="18"/>
                <w:szCs w:val="18"/>
              </w:rPr>
              <w:t>энергоэффективности</w:t>
            </w:r>
            <w:r w:rsidRPr="008E66D3">
              <w:rPr>
                <w:rFonts w:eastAsia="Calibri" w:cs="Times New Roman"/>
                <w:sz w:val="18"/>
                <w:szCs w:val="18"/>
              </w:rPr>
              <w:t xml:space="preserve"> с нарастающим итогом</w:t>
            </w:r>
            <w:r w:rsidRPr="008E66D3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</w:tc>
      </w:tr>
    </w:tbl>
    <w:p w:rsidR="008E66D3" w:rsidRDefault="008E66D3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20604" w:rsidRPr="00C20604" w:rsidRDefault="00077E7E" w:rsidP="00C20604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10</w:t>
      </w:r>
      <w:r w:rsidR="00C20604" w:rsidRPr="00C20604">
        <w:rPr>
          <w:rFonts w:eastAsia="Times New Roman" w:cs="Times New Roman"/>
          <w:b/>
          <w:sz w:val="24"/>
          <w:szCs w:val="24"/>
          <w:lang w:eastAsia="ru-RU"/>
        </w:rPr>
        <w:t>. Адресный перечень, предусмотренный в рамках реализации мероприятия 03.02 «Капитальные вложения в объекты инженерной инфраструктуры на территории военных городков» подпрограммы 3 «Объекты теплоснабжения, инженерные коммуникации»</w:t>
      </w:r>
    </w:p>
    <w:p w:rsidR="00C20604" w:rsidRPr="00C20604" w:rsidRDefault="00C20604" w:rsidP="00C20604">
      <w:pPr>
        <w:widowControl w:val="0"/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20604" w:rsidRPr="00C20604" w:rsidRDefault="00C20604" w:rsidP="00C20604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16"/>
        <w:gridCol w:w="1132"/>
        <w:gridCol w:w="1275"/>
        <w:gridCol w:w="993"/>
        <w:gridCol w:w="993"/>
        <w:gridCol w:w="993"/>
        <w:gridCol w:w="1009"/>
        <w:gridCol w:w="1401"/>
        <w:gridCol w:w="875"/>
        <w:gridCol w:w="993"/>
        <w:gridCol w:w="993"/>
        <w:gridCol w:w="854"/>
        <w:gridCol w:w="708"/>
        <w:gridCol w:w="712"/>
        <w:gridCol w:w="841"/>
      </w:tblGrid>
      <w:tr w:rsidR="00DC558B" w:rsidRPr="00C20604" w:rsidTr="00EF6890">
        <w:trPr>
          <w:trHeight w:val="1635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C20604" w:rsidRPr="00C20604" w:rsidRDefault="00DC55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Н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>аименование объекта, адрес объекта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Мощ</w:t>
            </w: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ность/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прирост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мощ</w:t>
            </w: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ности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объекта строитель</w:t>
            </w: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ства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(кв.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метр, погон</w:t>
            </w: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ный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метр, место, койко-место</w:t>
            </w:r>
          </w:p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и так далее)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Виды работ в соответствии с классификато</w:t>
            </w: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ром работ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 xml:space="preserve">Сроки проведения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6C028B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Открытие объекта/</w:t>
            </w:r>
          </w:p>
          <w:p w:rsidR="00C20604" w:rsidRPr="00C20604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завер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 xml:space="preserve">шение работ 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C20604" w:rsidRPr="00C20604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Предельная стоимость объекта капитального строительст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>ва/</w:t>
            </w: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 </w:t>
            </w:r>
          </w:p>
          <w:p w:rsidR="00C20604" w:rsidRPr="00C20604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 xml:space="preserve">работ 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  <w:hideMark/>
          </w:tcPr>
          <w:p w:rsidR="00C20604" w:rsidRPr="00C20604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Профинан</w:t>
            </w:r>
            <w:r w:rsidR="00DC558B">
              <w:rPr>
                <w:rFonts w:eastAsia="Calibri" w:cs="Times New Roman"/>
                <w:color w:val="000000"/>
                <w:sz w:val="14"/>
                <w:szCs w:val="14"/>
              </w:rPr>
              <w:t xml:space="preserve">сировано на 01.01.23 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C20604" w:rsidRPr="00C20604" w:rsidRDefault="006C028B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>
              <w:rPr>
                <w:rFonts w:eastAsia="Calibri" w:cs="Times New Roman"/>
                <w:color w:val="000000"/>
                <w:sz w:val="14"/>
                <w:szCs w:val="14"/>
              </w:rPr>
              <w:t>Источники финансирова</w:t>
            </w:r>
            <w:r w:rsidR="00C20604" w:rsidRPr="00C20604">
              <w:rPr>
                <w:rFonts w:eastAsia="Calibri" w:cs="Times New Roman"/>
                <w:color w:val="000000"/>
                <w:sz w:val="14"/>
                <w:szCs w:val="14"/>
              </w:rPr>
              <w:t>ния</w:t>
            </w:r>
          </w:p>
        </w:tc>
        <w:tc>
          <w:tcPr>
            <w:tcW w:w="1660" w:type="pct"/>
            <w:gridSpan w:val="6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тыс.рублей</w:t>
            </w:r>
            <w:proofErr w:type="spellEnd"/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)</w:t>
            </w:r>
          </w:p>
        </w:tc>
      </w:tr>
      <w:tr w:rsidR="00DC558B" w:rsidRPr="00C20604" w:rsidTr="00EF6890">
        <w:trPr>
          <w:trHeight w:val="1290"/>
        </w:trPr>
        <w:tc>
          <w:tcPr>
            <w:tcW w:w="155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326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272" w:type="pct"/>
            <w:vMerge/>
            <w:vAlign w:val="center"/>
            <w:hideMark/>
          </w:tcPr>
          <w:p w:rsidR="00C20604" w:rsidRPr="00C20604" w:rsidRDefault="00C20604" w:rsidP="00C20604">
            <w:pPr>
              <w:rPr>
                <w:rFonts w:eastAsia="Calibri" w:cs="Times New Roman"/>
                <w:color w:val="000000"/>
                <w:sz w:val="14"/>
                <w:szCs w:val="14"/>
              </w:rPr>
            </w:pPr>
          </w:p>
        </w:tc>
      </w:tr>
    </w:tbl>
    <w:p w:rsidR="00C20604" w:rsidRPr="00C20604" w:rsidRDefault="00C20604" w:rsidP="00C20604">
      <w:pPr>
        <w:spacing w:line="14" w:lineRule="auto"/>
        <w:jc w:val="both"/>
        <w:rPr>
          <w:rFonts w:ascii="Calibri" w:eastAsia="Calibri" w:hAnsi="Calibri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217"/>
        <w:gridCol w:w="1133"/>
        <w:gridCol w:w="1275"/>
        <w:gridCol w:w="993"/>
        <w:gridCol w:w="993"/>
        <w:gridCol w:w="993"/>
        <w:gridCol w:w="1015"/>
        <w:gridCol w:w="1395"/>
        <w:gridCol w:w="875"/>
        <w:gridCol w:w="993"/>
        <w:gridCol w:w="990"/>
        <w:gridCol w:w="857"/>
        <w:gridCol w:w="705"/>
        <w:gridCol w:w="715"/>
        <w:gridCol w:w="838"/>
      </w:tblGrid>
      <w:tr w:rsidR="00DC558B" w:rsidRPr="00C20604" w:rsidTr="00EF6890">
        <w:trPr>
          <w:trHeight w:val="300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C20604" w:rsidRPr="00C20604" w:rsidRDefault="00C20604" w:rsidP="00C20604">
            <w:pPr>
              <w:jc w:val="center"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20604">
              <w:rPr>
                <w:rFonts w:eastAsia="Calibri" w:cs="Times New Roman"/>
                <w:color w:val="000000"/>
                <w:sz w:val="14"/>
                <w:szCs w:val="14"/>
              </w:rPr>
              <w:t>16</w:t>
            </w:r>
          </w:p>
        </w:tc>
      </w:tr>
      <w:tr w:rsidR="00EF6890" w:rsidRPr="00C20604" w:rsidTr="00EF6890">
        <w:trPr>
          <w:trHeight w:val="20"/>
        </w:trPr>
        <w:tc>
          <w:tcPr>
            <w:tcW w:w="155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Канализационные очистные сооружения хозяйственно-бытовых сточных вод производительностью 1500 куб. м/</w:t>
            </w:r>
            <w:proofErr w:type="spellStart"/>
            <w:r>
              <w:rPr>
                <w:rFonts w:eastAsia="Calibri" w:cs="Times New Roman"/>
                <w:sz w:val="14"/>
                <w:szCs w:val="14"/>
              </w:rPr>
              <w:t>сут</w:t>
            </w:r>
            <w:proofErr w:type="spellEnd"/>
            <w:r>
              <w:rPr>
                <w:rFonts w:eastAsia="Calibri" w:cs="Times New Roman"/>
                <w:sz w:val="14"/>
                <w:szCs w:val="14"/>
              </w:rPr>
              <w:t>. По адресу: п. Молодёжный, в том числе ПИР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1500 куб. м/</w:t>
            </w:r>
            <w:proofErr w:type="spellStart"/>
            <w:r>
              <w:rPr>
                <w:rFonts w:eastAsia="Calibri" w:cs="Times New Roman"/>
                <w:sz w:val="14"/>
                <w:szCs w:val="14"/>
              </w:rPr>
              <w:t>сут</w:t>
            </w:r>
            <w:proofErr w:type="spellEnd"/>
            <w:r>
              <w:rPr>
                <w:rFonts w:eastAsia="Calibri" w:cs="Times New Roman"/>
                <w:sz w:val="14"/>
                <w:szCs w:val="14"/>
              </w:rPr>
              <w:t>.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Строительство (в т. ч. Проектные и изыскательские работы)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Calibri" w:cs="Times New Roman"/>
                <w:sz w:val="14"/>
                <w:szCs w:val="14"/>
              </w:rPr>
              <w:t> </w:t>
            </w:r>
            <w:r>
              <w:rPr>
                <w:rFonts w:eastAsia="Calibri" w:cs="Times New Roman"/>
                <w:sz w:val="14"/>
                <w:szCs w:val="14"/>
              </w:rPr>
              <w:t>20.01.2016- 30.11.2024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Calibri" w:cs="Times New Roman"/>
                <w:sz w:val="14"/>
                <w:szCs w:val="14"/>
              </w:rPr>
              <w:t> </w:t>
            </w:r>
            <w:r>
              <w:rPr>
                <w:rFonts w:eastAsia="Calibri" w:cs="Times New Roman"/>
                <w:sz w:val="14"/>
                <w:szCs w:val="14"/>
              </w:rPr>
              <w:t>30.11.2024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Calibri" w:cs="Times New Roman"/>
                <w:sz w:val="14"/>
                <w:szCs w:val="14"/>
              </w:rPr>
              <w:t> </w:t>
            </w:r>
            <w:r>
              <w:rPr>
                <w:rFonts w:eastAsia="Calibri" w:cs="Times New Roman"/>
                <w:sz w:val="14"/>
                <w:szCs w:val="14"/>
              </w:rPr>
              <w:t>206291,18</w:t>
            </w:r>
          </w:p>
        </w:tc>
        <w:tc>
          <w:tcPr>
            <w:tcW w:w="328" w:type="pc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103220,18</w:t>
            </w:r>
          </w:p>
        </w:tc>
        <w:tc>
          <w:tcPr>
            <w:tcW w:w="451" w:type="pc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Times New Roman" w:cs="Times New Roman"/>
                <w:sz w:val="15"/>
                <w:szCs w:val="15"/>
                <w:lang w:eastAsia="ru-RU"/>
              </w:rPr>
              <w:t>Итого</w:t>
            </w:r>
            <w:r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по объекту: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action-group"/>
                <w:rFonts w:cs="Times New Roman"/>
                <w:bCs/>
                <w:color w:val="2E2E2E"/>
                <w:sz w:val="14"/>
                <w:szCs w:val="18"/>
              </w:rPr>
              <w:t>103 071,00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action-group"/>
                <w:rFonts w:cs="Times New Roman"/>
                <w:bCs/>
                <w:color w:val="2E2E2E"/>
                <w:sz w:val="14"/>
                <w:szCs w:val="18"/>
              </w:rPr>
              <w:t>47 015,65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action-group"/>
                <w:rFonts w:cs="Times New Roman"/>
                <w:bCs/>
                <w:color w:val="2E2E2E"/>
                <w:sz w:val="14"/>
                <w:szCs w:val="18"/>
              </w:rPr>
              <w:t>56 055,35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EF6890" w:rsidRPr="00C20604" w:rsidTr="00EF6890">
        <w:trPr>
          <w:trHeight w:val="20"/>
        </w:trPr>
        <w:tc>
          <w:tcPr>
            <w:tcW w:w="155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98058,30</w:t>
            </w:r>
          </w:p>
        </w:tc>
        <w:tc>
          <w:tcPr>
            <w:tcW w:w="451" w:type="pc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97 917,45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44 665,00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53 252,45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EF6890" w:rsidRPr="00C20604" w:rsidRDefault="00EF6890" w:rsidP="00F77D7C">
            <w:pPr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EF6890" w:rsidRPr="00C20604" w:rsidTr="00EF6890">
        <w:trPr>
          <w:trHeight w:val="20"/>
        </w:trPr>
        <w:tc>
          <w:tcPr>
            <w:tcW w:w="155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5161,88</w:t>
            </w:r>
          </w:p>
        </w:tc>
        <w:tc>
          <w:tcPr>
            <w:tcW w:w="451" w:type="pct"/>
            <w:shd w:val="clear" w:color="auto" w:fill="auto"/>
            <w:hideMark/>
          </w:tcPr>
          <w:p w:rsidR="00EF6890" w:rsidRPr="00C20604" w:rsidRDefault="00EF6890" w:rsidP="00EF6890">
            <w:pPr>
              <w:rPr>
                <w:rFonts w:eastAsia="Calibri" w:cs="Times New Roman"/>
                <w:sz w:val="14"/>
                <w:szCs w:val="14"/>
              </w:rPr>
            </w:pPr>
            <w:r w:rsidRPr="00C2060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5 153,55</w:t>
            </w:r>
          </w:p>
        </w:tc>
        <w:tc>
          <w:tcPr>
            <w:tcW w:w="32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2 350,65</w:t>
            </w:r>
          </w:p>
        </w:tc>
        <w:tc>
          <w:tcPr>
            <w:tcW w:w="32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EF6890" w:rsidRPr="00EF6890" w:rsidRDefault="00EF6890" w:rsidP="00EF6890">
            <w:pPr>
              <w:spacing w:line="270" w:lineRule="atLeast"/>
              <w:jc w:val="center"/>
              <w:rPr>
                <w:rFonts w:cs="Times New Roman"/>
                <w:color w:val="2E2E2E"/>
                <w:sz w:val="14"/>
                <w:szCs w:val="18"/>
              </w:rPr>
            </w:pPr>
            <w:r w:rsidRPr="00EF6890">
              <w:rPr>
                <w:rStyle w:val="readonly"/>
                <w:rFonts w:cs="Times New Roman"/>
                <w:color w:val="2E2E2E"/>
                <w:sz w:val="14"/>
                <w:szCs w:val="18"/>
              </w:rPr>
              <w:t>2 802,90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:rsidR="00EF6890" w:rsidRPr="00C20604" w:rsidRDefault="00EF6890" w:rsidP="00EF6890">
            <w:pPr>
              <w:jc w:val="center"/>
              <w:rPr>
                <w:rFonts w:eastAsia="Calibri" w:cs="Times New Roman"/>
                <w:sz w:val="14"/>
                <w:szCs w:val="14"/>
              </w:rPr>
            </w:pPr>
          </w:p>
        </w:tc>
      </w:tr>
    </w:tbl>
    <w:p w:rsidR="00C20604" w:rsidRPr="00C20604" w:rsidRDefault="00C20604" w:rsidP="00C20604">
      <w:pPr>
        <w:spacing w:after="200" w:line="276" w:lineRule="auto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C20604">
        <w:rPr>
          <w:rFonts w:ascii="Arial-BoldMT,Bold" w:eastAsia="Calibri" w:hAnsi="Arial-BoldMT,Bold" w:cs="Arial-BoldMT,Bold"/>
          <w:b/>
          <w:bCs/>
          <w:sz w:val="24"/>
          <w:szCs w:val="24"/>
        </w:rPr>
        <w:br w:type="page"/>
      </w:r>
    </w:p>
    <w:p w:rsidR="00C20604" w:rsidRPr="000E3E75" w:rsidRDefault="00C20604" w:rsidP="005F0D05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C20604" w:rsidRPr="000E3E75" w:rsidSect="00B55169">
      <w:headerReference w:type="default" r:id="rId9"/>
      <w:pgSz w:w="16838" w:h="11906" w:orient="landscape"/>
      <w:pgMar w:top="680" w:right="680" w:bottom="680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E2" w:rsidRDefault="003E14E2" w:rsidP="00A8159B">
      <w:r>
        <w:separator/>
      </w:r>
    </w:p>
  </w:endnote>
  <w:endnote w:type="continuationSeparator" w:id="0">
    <w:p w:rsidR="003E14E2" w:rsidRDefault="003E14E2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E2" w:rsidRDefault="003E14E2" w:rsidP="00A8159B">
      <w:r>
        <w:separator/>
      </w:r>
    </w:p>
  </w:footnote>
  <w:footnote w:type="continuationSeparator" w:id="0">
    <w:p w:rsidR="003E14E2" w:rsidRDefault="003E14E2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E2" w:rsidRDefault="003E14E2">
    <w:pPr>
      <w:pStyle w:val="a8"/>
      <w:jc w:val="center"/>
    </w:pPr>
  </w:p>
  <w:p w:rsidR="003E14E2" w:rsidRDefault="003E14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42F7F"/>
    <w:multiLevelType w:val="hybridMultilevel"/>
    <w:tmpl w:val="A34C4DB0"/>
    <w:lvl w:ilvl="0" w:tplc="952C60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4C7451FE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D68"/>
    <w:multiLevelType w:val="hybridMultilevel"/>
    <w:tmpl w:val="D5802DE0"/>
    <w:lvl w:ilvl="0" w:tplc="808847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9B"/>
    <w:rsid w:val="0000146F"/>
    <w:rsid w:val="00002A5E"/>
    <w:rsid w:val="00005697"/>
    <w:rsid w:val="0001350F"/>
    <w:rsid w:val="000175D5"/>
    <w:rsid w:val="00036316"/>
    <w:rsid w:val="0004323C"/>
    <w:rsid w:val="0004550B"/>
    <w:rsid w:val="0005092A"/>
    <w:rsid w:val="00067641"/>
    <w:rsid w:val="00077E7E"/>
    <w:rsid w:val="00090EC5"/>
    <w:rsid w:val="00095834"/>
    <w:rsid w:val="000A23F3"/>
    <w:rsid w:val="000A3170"/>
    <w:rsid w:val="000B37E7"/>
    <w:rsid w:val="000E3E75"/>
    <w:rsid w:val="000F3B82"/>
    <w:rsid w:val="000F6370"/>
    <w:rsid w:val="001079A0"/>
    <w:rsid w:val="001106E4"/>
    <w:rsid w:val="001153C1"/>
    <w:rsid w:val="00116653"/>
    <w:rsid w:val="001470BC"/>
    <w:rsid w:val="00154040"/>
    <w:rsid w:val="00162450"/>
    <w:rsid w:val="00192365"/>
    <w:rsid w:val="001A330B"/>
    <w:rsid w:val="001A5038"/>
    <w:rsid w:val="001B230F"/>
    <w:rsid w:val="001B664A"/>
    <w:rsid w:val="001B7713"/>
    <w:rsid w:val="001C37AE"/>
    <w:rsid w:val="001D5E78"/>
    <w:rsid w:val="00221C23"/>
    <w:rsid w:val="0024370D"/>
    <w:rsid w:val="00255A44"/>
    <w:rsid w:val="00270BCB"/>
    <w:rsid w:val="002713AF"/>
    <w:rsid w:val="002728CB"/>
    <w:rsid w:val="00276B9C"/>
    <w:rsid w:val="00282840"/>
    <w:rsid w:val="00286C20"/>
    <w:rsid w:val="00290893"/>
    <w:rsid w:val="0029309C"/>
    <w:rsid w:val="00293ABA"/>
    <w:rsid w:val="00295141"/>
    <w:rsid w:val="00297D4E"/>
    <w:rsid w:val="002A5BA9"/>
    <w:rsid w:val="002A7596"/>
    <w:rsid w:val="002B0695"/>
    <w:rsid w:val="002B1033"/>
    <w:rsid w:val="002C73A6"/>
    <w:rsid w:val="002D25F9"/>
    <w:rsid w:val="002E680A"/>
    <w:rsid w:val="002F054C"/>
    <w:rsid w:val="002F4198"/>
    <w:rsid w:val="00304670"/>
    <w:rsid w:val="003102A0"/>
    <w:rsid w:val="00313BE3"/>
    <w:rsid w:val="00316CDA"/>
    <w:rsid w:val="00321878"/>
    <w:rsid w:val="00327894"/>
    <w:rsid w:val="00331C77"/>
    <w:rsid w:val="0033554C"/>
    <w:rsid w:val="0034073E"/>
    <w:rsid w:val="00342706"/>
    <w:rsid w:val="00343E84"/>
    <w:rsid w:val="00355257"/>
    <w:rsid w:val="00361253"/>
    <w:rsid w:val="00367795"/>
    <w:rsid w:val="003726DB"/>
    <w:rsid w:val="003733AE"/>
    <w:rsid w:val="00384CB4"/>
    <w:rsid w:val="0038734B"/>
    <w:rsid w:val="00396362"/>
    <w:rsid w:val="003C1EB3"/>
    <w:rsid w:val="003D0450"/>
    <w:rsid w:val="003E14E2"/>
    <w:rsid w:val="003F1670"/>
    <w:rsid w:val="003F4739"/>
    <w:rsid w:val="00403219"/>
    <w:rsid w:val="00403B13"/>
    <w:rsid w:val="004044F4"/>
    <w:rsid w:val="004218D1"/>
    <w:rsid w:val="00434362"/>
    <w:rsid w:val="00450670"/>
    <w:rsid w:val="00464769"/>
    <w:rsid w:val="004666A7"/>
    <w:rsid w:val="004815F8"/>
    <w:rsid w:val="00486BDB"/>
    <w:rsid w:val="0049470D"/>
    <w:rsid w:val="00496ABD"/>
    <w:rsid w:val="004B34D1"/>
    <w:rsid w:val="004B362B"/>
    <w:rsid w:val="004B581A"/>
    <w:rsid w:val="004C4B08"/>
    <w:rsid w:val="004D6319"/>
    <w:rsid w:val="004D7389"/>
    <w:rsid w:val="004E2893"/>
    <w:rsid w:val="004E3365"/>
    <w:rsid w:val="004E4C8A"/>
    <w:rsid w:val="004F5951"/>
    <w:rsid w:val="00521A33"/>
    <w:rsid w:val="005243C2"/>
    <w:rsid w:val="0052441C"/>
    <w:rsid w:val="005254CE"/>
    <w:rsid w:val="00533272"/>
    <w:rsid w:val="00536FB1"/>
    <w:rsid w:val="00541086"/>
    <w:rsid w:val="0054284C"/>
    <w:rsid w:val="00543443"/>
    <w:rsid w:val="00550EAB"/>
    <w:rsid w:val="00553D0B"/>
    <w:rsid w:val="00557247"/>
    <w:rsid w:val="0055747B"/>
    <w:rsid w:val="005613F4"/>
    <w:rsid w:val="00561AB4"/>
    <w:rsid w:val="00563BFF"/>
    <w:rsid w:val="005722FB"/>
    <w:rsid w:val="00577E79"/>
    <w:rsid w:val="00584F88"/>
    <w:rsid w:val="005922B5"/>
    <w:rsid w:val="005B2564"/>
    <w:rsid w:val="005B26AF"/>
    <w:rsid w:val="005B2953"/>
    <w:rsid w:val="005C5A72"/>
    <w:rsid w:val="005D4433"/>
    <w:rsid w:val="005F0D05"/>
    <w:rsid w:val="005F1474"/>
    <w:rsid w:val="00604B28"/>
    <w:rsid w:val="00606A62"/>
    <w:rsid w:val="00611BB5"/>
    <w:rsid w:val="006163B8"/>
    <w:rsid w:val="00631B62"/>
    <w:rsid w:val="0063441A"/>
    <w:rsid w:val="00673A6A"/>
    <w:rsid w:val="006818FA"/>
    <w:rsid w:val="00683F3D"/>
    <w:rsid w:val="00690722"/>
    <w:rsid w:val="00695F15"/>
    <w:rsid w:val="006A4C5B"/>
    <w:rsid w:val="006A5FF7"/>
    <w:rsid w:val="006A615E"/>
    <w:rsid w:val="006A6B4C"/>
    <w:rsid w:val="006B04F0"/>
    <w:rsid w:val="006B3AC1"/>
    <w:rsid w:val="006C028B"/>
    <w:rsid w:val="006C1938"/>
    <w:rsid w:val="006C6814"/>
    <w:rsid w:val="006C7C18"/>
    <w:rsid w:val="006D3F2F"/>
    <w:rsid w:val="006E5E63"/>
    <w:rsid w:val="00703629"/>
    <w:rsid w:val="00720B17"/>
    <w:rsid w:val="00720C66"/>
    <w:rsid w:val="007218D2"/>
    <w:rsid w:val="007226B3"/>
    <w:rsid w:val="00737C69"/>
    <w:rsid w:val="00737CEA"/>
    <w:rsid w:val="00742037"/>
    <w:rsid w:val="00742A5B"/>
    <w:rsid w:val="007448A9"/>
    <w:rsid w:val="007532AA"/>
    <w:rsid w:val="00757BFF"/>
    <w:rsid w:val="00764760"/>
    <w:rsid w:val="0076731E"/>
    <w:rsid w:val="007724E0"/>
    <w:rsid w:val="00775749"/>
    <w:rsid w:val="00781800"/>
    <w:rsid w:val="00783FA9"/>
    <w:rsid w:val="00795234"/>
    <w:rsid w:val="00796E0E"/>
    <w:rsid w:val="007A2513"/>
    <w:rsid w:val="007A3093"/>
    <w:rsid w:val="007A3A8F"/>
    <w:rsid w:val="007A5D4B"/>
    <w:rsid w:val="007D045F"/>
    <w:rsid w:val="007E3B70"/>
    <w:rsid w:val="007E72BB"/>
    <w:rsid w:val="008017F8"/>
    <w:rsid w:val="008102A0"/>
    <w:rsid w:val="00817233"/>
    <w:rsid w:val="008179C0"/>
    <w:rsid w:val="00822889"/>
    <w:rsid w:val="00823F50"/>
    <w:rsid w:val="008256AB"/>
    <w:rsid w:val="00837F72"/>
    <w:rsid w:val="00847C68"/>
    <w:rsid w:val="00850573"/>
    <w:rsid w:val="00853C60"/>
    <w:rsid w:val="00872822"/>
    <w:rsid w:val="00877B1F"/>
    <w:rsid w:val="008942C6"/>
    <w:rsid w:val="008A0837"/>
    <w:rsid w:val="008A1571"/>
    <w:rsid w:val="008A1C95"/>
    <w:rsid w:val="008A523F"/>
    <w:rsid w:val="008A53C2"/>
    <w:rsid w:val="008B279D"/>
    <w:rsid w:val="008E0136"/>
    <w:rsid w:val="008E05C5"/>
    <w:rsid w:val="008E66D3"/>
    <w:rsid w:val="00903516"/>
    <w:rsid w:val="00904001"/>
    <w:rsid w:val="00914B35"/>
    <w:rsid w:val="00915702"/>
    <w:rsid w:val="00917BE7"/>
    <w:rsid w:val="0093244C"/>
    <w:rsid w:val="009336A9"/>
    <w:rsid w:val="00945A37"/>
    <w:rsid w:val="00960FD6"/>
    <w:rsid w:val="00961313"/>
    <w:rsid w:val="0098146B"/>
    <w:rsid w:val="00984693"/>
    <w:rsid w:val="00985125"/>
    <w:rsid w:val="009874F6"/>
    <w:rsid w:val="009903EF"/>
    <w:rsid w:val="009917CA"/>
    <w:rsid w:val="009A7BDA"/>
    <w:rsid w:val="009B48AE"/>
    <w:rsid w:val="009C0D8B"/>
    <w:rsid w:val="009C15DC"/>
    <w:rsid w:val="009C1F55"/>
    <w:rsid w:val="009C489A"/>
    <w:rsid w:val="009D24DE"/>
    <w:rsid w:val="009E4779"/>
    <w:rsid w:val="009F4C52"/>
    <w:rsid w:val="009F6DA7"/>
    <w:rsid w:val="00A04EA0"/>
    <w:rsid w:val="00A132E4"/>
    <w:rsid w:val="00A23DB3"/>
    <w:rsid w:val="00A23E80"/>
    <w:rsid w:val="00A3466C"/>
    <w:rsid w:val="00A44A9B"/>
    <w:rsid w:val="00A467EE"/>
    <w:rsid w:val="00A55E8E"/>
    <w:rsid w:val="00A6245C"/>
    <w:rsid w:val="00A67B92"/>
    <w:rsid w:val="00A75F59"/>
    <w:rsid w:val="00A8159B"/>
    <w:rsid w:val="00A84A21"/>
    <w:rsid w:val="00A851CD"/>
    <w:rsid w:val="00A86130"/>
    <w:rsid w:val="00AA1907"/>
    <w:rsid w:val="00AB6DFE"/>
    <w:rsid w:val="00AD051E"/>
    <w:rsid w:val="00AD5A75"/>
    <w:rsid w:val="00AD5BBB"/>
    <w:rsid w:val="00AE690E"/>
    <w:rsid w:val="00AF3340"/>
    <w:rsid w:val="00AF4710"/>
    <w:rsid w:val="00B030B7"/>
    <w:rsid w:val="00B164AB"/>
    <w:rsid w:val="00B1710B"/>
    <w:rsid w:val="00B26E65"/>
    <w:rsid w:val="00B314E0"/>
    <w:rsid w:val="00B31C66"/>
    <w:rsid w:val="00B43CA3"/>
    <w:rsid w:val="00B4756E"/>
    <w:rsid w:val="00B53B2B"/>
    <w:rsid w:val="00B55169"/>
    <w:rsid w:val="00B6467A"/>
    <w:rsid w:val="00B662B5"/>
    <w:rsid w:val="00B81FC1"/>
    <w:rsid w:val="00BA66EC"/>
    <w:rsid w:val="00BB4C96"/>
    <w:rsid w:val="00BC621E"/>
    <w:rsid w:val="00BD52EA"/>
    <w:rsid w:val="00BD57FE"/>
    <w:rsid w:val="00BF04CC"/>
    <w:rsid w:val="00BF2EF3"/>
    <w:rsid w:val="00BF6377"/>
    <w:rsid w:val="00C06C08"/>
    <w:rsid w:val="00C17A0D"/>
    <w:rsid w:val="00C20604"/>
    <w:rsid w:val="00C223AD"/>
    <w:rsid w:val="00C2699B"/>
    <w:rsid w:val="00C31DC1"/>
    <w:rsid w:val="00C35EEF"/>
    <w:rsid w:val="00C4501E"/>
    <w:rsid w:val="00C453E1"/>
    <w:rsid w:val="00C52EFF"/>
    <w:rsid w:val="00C604FA"/>
    <w:rsid w:val="00C67875"/>
    <w:rsid w:val="00C74667"/>
    <w:rsid w:val="00C852BE"/>
    <w:rsid w:val="00C85D52"/>
    <w:rsid w:val="00C87620"/>
    <w:rsid w:val="00C972F4"/>
    <w:rsid w:val="00CA2FCA"/>
    <w:rsid w:val="00CA32B2"/>
    <w:rsid w:val="00CB067D"/>
    <w:rsid w:val="00CB1CB4"/>
    <w:rsid w:val="00CB51D6"/>
    <w:rsid w:val="00CB594D"/>
    <w:rsid w:val="00CB5D65"/>
    <w:rsid w:val="00CC604E"/>
    <w:rsid w:val="00CD1A31"/>
    <w:rsid w:val="00CE1119"/>
    <w:rsid w:val="00CF1B6F"/>
    <w:rsid w:val="00CF3CEC"/>
    <w:rsid w:val="00CF6C40"/>
    <w:rsid w:val="00D07D16"/>
    <w:rsid w:val="00D11EDC"/>
    <w:rsid w:val="00D16C5B"/>
    <w:rsid w:val="00D232D4"/>
    <w:rsid w:val="00D24276"/>
    <w:rsid w:val="00D2451F"/>
    <w:rsid w:val="00D32E5E"/>
    <w:rsid w:val="00D427CB"/>
    <w:rsid w:val="00D44DB2"/>
    <w:rsid w:val="00D51B20"/>
    <w:rsid w:val="00D5569F"/>
    <w:rsid w:val="00D5586E"/>
    <w:rsid w:val="00D57F23"/>
    <w:rsid w:val="00D613A9"/>
    <w:rsid w:val="00D62532"/>
    <w:rsid w:val="00D748DF"/>
    <w:rsid w:val="00D91338"/>
    <w:rsid w:val="00D93B5A"/>
    <w:rsid w:val="00DA0D92"/>
    <w:rsid w:val="00DA1408"/>
    <w:rsid w:val="00DA1E90"/>
    <w:rsid w:val="00DB1232"/>
    <w:rsid w:val="00DC25C2"/>
    <w:rsid w:val="00DC3ADC"/>
    <w:rsid w:val="00DC558B"/>
    <w:rsid w:val="00DD6FDE"/>
    <w:rsid w:val="00DE14AF"/>
    <w:rsid w:val="00DF116C"/>
    <w:rsid w:val="00DF3316"/>
    <w:rsid w:val="00E035C6"/>
    <w:rsid w:val="00E1168D"/>
    <w:rsid w:val="00E12C2E"/>
    <w:rsid w:val="00E2604B"/>
    <w:rsid w:val="00E26D05"/>
    <w:rsid w:val="00E47C14"/>
    <w:rsid w:val="00E50920"/>
    <w:rsid w:val="00E57B66"/>
    <w:rsid w:val="00E66A8A"/>
    <w:rsid w:val="00E764E7"/>
    <w:rsid w:val="00E777A8"/>
    <w:rsid w:val="00E81C36"/>
    <w:rsid w:val="00E83389"/>
    <w:rsid w:val="00E9136B"/>
    <w:rsid w:val="00E919F3"/>
    <w:rsid w:val="00E97E17"/>
    <w:rsid w:val="00EA4069"/>
    <w:rsid w:val="00EB7269"/>
    <w:rsid w:val="00EC60F2"/>
    <w:rsid w:val="00ED3311"/>
    <w:rsid w:val="00EE04AF"/>
    <w:rsid w:val="00EE11DC"/>
    <w:rsid w:val="00EF38C1"/>
    <w:rsid w:val="00EF5EC8"/>
    <w:rsid w:val="00EF6890"/>
    <w:rsid w:val="00F137B7"/>
    <w:rsid w:val="00F30414"/>
    <w:rsid w:val="00F32435"/>
    <w:rsid w:val="00F3475C"/>
    <w:rsid w:val="00F365B7"/>
    <w:rsid w:val="00F54468"/>
    <w:rsid w:val="00F5474B"/>
    <w:rsid w:val="00F6362B"/>
    <w:rsid w:val="00F6626F"/>
    <w:rsid w:val="00F77D7C"/>
    <w:rsid w:val="00F80B7D"/>
    <w:rsid w:val="00F86137"/>
    <w:rsid w:val="00F90FC7"/>
    <w:rsid w:val="00F9360B"/>
    <w:rsid w:val="00FA29DA"/>
    <w:rsid w:val="00FB48FC"/>
    <w:rsid w:val="00FB6C0B"/>
    <w:rsid w:val="00FD29F8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22CE3-C335-48B1-82A5-838E6D0B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59"/>
    <w:rsid w:val="0048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66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F5951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550EA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50EAB"/>
    <w:rPr>
      <w:rFonts w:ascii="Tahoma" w:hAnsi="Tahoma" w:cs="Tahoma"/>
      <w:sz w:val="16"/>
      <w:szCs w:val="16"/>
    </w:rPr>
  </w:style>
  <w:style w:type="paragraph" w:styleId="af1">
    <w:name w:val="Normal (Web)"/>
    <w:uiPriority w:val="99"/>
    <w:semiHidden/>
    <w:unhideWhenUsed/>
    <w:qFormat/>
    <w:rsid w:val="0052441C"/>
    <w:pPr>
      <w:spacing w:before="100" w:beforeAutospacing="1" w:after="100" w:afterAutospacing="1" w:line="276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f2">
    <w:name w:val="Без интервала Знак"/>
    <w:link w:val="af3"/>
    <w:uiPriority w:val="1"/>
    <w:locked/>
    <w:rsid w:val="00C223AD"/>
    <w:rPr>
      <w:lang w:eastAsia="ru-RU"/>
    </w:rPr>
  </w:style>
  <w:style w:type="paragraph" w:styleId="af3">
    <w:name w:val="No Spacing"/>
    <w:link w:val="af2"/>
    <w:uiPriority w:val="1"/>
    <w:qFormat/>
    <w:rsid w:val="00C223AD"/>
    <w:pPr>
      <w:spacing w:after="0" w:line="240" w:lineRule="auto"/>
    </w:pPr>
    <w:rPr>
      <w:lang w:eastAsia="ru-RU"/>
    </w:rPr>
  </w:style>
  <w:style w:type="paragraph" w:customStyle="1" w:styleId="ConsPlusTitle">
    <w:name w:val="ConsPlusTitle"/>
    <w:rsid w:val="00B5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9040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p-group">
    <w:name w:val="subp-group"/>
    <w:basedOn w:val="a0"/>
    <w:rsid w:val="008E0136"/>
  </w:style>
  <w:style w:type="character" w:customStyle="1" w:styleId="readonly">
    <w:name w:val="readonly"/>
    <w:basedOn w:val="a0"/>
    <w:rsid w:val="008E0136"/>
  </w:style>
  <w:style w:type="character" w:customStyle="1" w:styleId="action-group">
    <w:name w:val="action-group"/>
    <w:basedOn w:val="a0"/>
    <w:rsid w:val="0009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01BE-E819-4B69-807C-68B9AC20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15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exif_MSED_c1107ae77530da620916a26c100414556f9f4d19705ac60742876347fc044283</dc:description>
  <cp:lastModifiedBy>User</cp:lastModifiedBy>
  <cp:revision>140</cp:revision>
  <cp:lastPrinted>2023-02-13T11:14:00Z</cp:lastPrinted>
  <dcterms:created xsi:type="dcterms:W3CDTF">2022-10-25T07:49:00Z</dcterms:created>
  <dcterms:modified xsi:type="dcterms:W3CDTF">2023-09-07T09:32:00Z</dcterms:modified>
</cp:coreProperties>
</file>