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4C" w:rsidRPr="00A1734C" w:rsidRDefault="00A1734C" w:rsidP="00A1734C">
      <w:pPr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АДМИНИСТРАЦИЯ</w:t>
      </w:r>
    </w:p>
    <w:p w:rsidR="00A1734C" w:rsidRPr="00A1734C" w:rsidRDefault="00A1734C" w:rsidP="00A1734C">
      <w:pPr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ЗАКРЫТОГО АДМИНИСТРАТИВНО-ТЕРРИТОРИАЛЬНОГО ОБРАЗОВАНИЯ ГОРОДСКОЙ ОКРУГ МОЛОДЁЖНЫЙ</w:t>
      </w:r>
    </w:p>
    <w:p w:rsidR="00A1734C" w:rsidRPr="00A1734C" w:rsidRDefault="00A1734C" w:rsidP="00A1734C">
      <w:pPr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МОСКОВСКОЙ ОБЛАСТИ</w:t>
      </w:r>
    </w:p>
    <w:p w:rsidR="00A1734C" w:rsidRPr="00A1734C" w:rsidRDefault="00A1734C" w:rsidP="00A1734C">
      <w:pPr>
        <w:jc w:val="center"/>
        <w:rPr>
          <w:rFonts w:ascii="Arial" w:hAnsi="Arial" w:cs="Arial"/>
          <w:b/>
          <w:sz w:val="24"/>
          <w:szCs w:val="24"/>
        </w:rPr>
      </w:pPr>
    </w:p>
    <w:p w:rsidR="00A1734C" w:rsidRPr="00A1734C" w:rsidRDefault="00A1734C" w:rsidP="00A1734C">
      <w:pPr>
        <w:ind w:left="142"/>
        <w:rPr>
          <w:rFonts w:ascii="Arial" w:hAnsi="Arial" w:cs="Arial"/>
          <w:sz w:val="24"/>
          <w:szCs w:val="24"/>
        </w:rPr>
      </w:pPr>
      <w:r w:rsidRPr="00A1734C">
        <w:rPr>
          <w:rFonts w:ascii="Arial" w:hAnsi="Arial" w:cs="Arial"/>
          <w:sz w:val="24"/>
          <w:szCs w:val="24"/>
        </w:rPr>
        <w:t>пос. Молодёжный</w:t>
      </w:r>
    </w:p>
    <w:p w:rsidR="00A1734C" w:rsidRPr="00A1734C" w:rsidRDefault="00A1734C" w:rsidP="00A1734C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A1734C" w:rsidRPr="00A1734C" w:rsidRDefault="00A1734C" w:rsidP="00A1734C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ПОСТАНОВЛЕНИЕ</w:t>
      </w:r>
    </w:p>
    <w:p w:rsidR="00A1734C" w:rsidRPr="00A1734C" w:rsidRDefault="00A1734C" w:rsidP="00A1734C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A1734C" w:rsidRPr="00A1734C" w:rsidRDefault="00A1734C" w:rsidP="00A1734C">
      <w:pPr>
        <w:tabs>
          <w:tab w:val="left" w:pos="5103"/>
        </w:tabs>
        <w:ind w:left="142"/>
        <w:rPr>
          <w:rFonts w:ascii="Arial" w:hAnsi="Arial" w:cs="Arial"/>
          <w:sz w:val="24"/>
          <w:szCs w:val="24"/>
          <w:u w:val="single"/>
        </w:rPr>
      </w:pPr>
      <w:r w:rsidRPr="00A1734C">
        <w:rPr>
          <w:rFonts w:ascii="Arial" w:hAnsi="Arial" w:cs="Arial"/>
          <w:sz w:val="24"/>
          <w:szCs w:val="24"/>
        </w:rPr>
        <w:t xml:space="preserve">14.11.2022 года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1734C">
        <w:rPr>
          <w:rFonts w:ascii="Arial" w:hAnsi="Arial" w:cs="Arial"/>
          <w:sz w:val="24"/>
          <w:szCs w:val="24"/>
        </w:rPr>
        <w:t>№ 288</w:t>
      </w:r>
    </w:p>
    <w:p w:rsidR="00A1734C" w:rsidRPr="00A1734C" w:rsidRDefault="00A1734C" w:rsidP="00A1734C">
      <w:pPr>
        <w:ind w:left="142"/>
        <w:rPr>
          <w:rFonts w:ascii="Arial" w:hAnsi="Arial" w:cs="Arial"/>
          <w:sz w:val="24"/>
          <w:szCs w:val="24"/>
        </w:rPr>
      </w:pPr>
    </w:p>
    <w:p w:rsidR="00A1734C" w:rsidRPr="00A1734C" w:rsidRDefault="00A1734C" w:rsidP="00A1734C">
      <w:pPr>
        <w:ind w:left="142"/>
        <w:jc w:val="center"/>
        <w:rPr>
          <w:rFonts w:ascii="Arial" w:hAnsi="Arial" w:cs="Arial"/>
          <w:sz w:val="24"/>
          <w:szCs w:val="24"/>
        </w:rPr>
      </w:pPr>
      <w:r w:rsidRPr="00A1734C">
        <w:rPr>
          <w:rFonts w:ascii="Arial" w:hAnsi="Arial" w:cs="Arial"/>
          <w:sz w:val="24"/>
          <w:szCs w:val="24"/>
        </w:rPr>
        <w:t>Об утверждении муниципальной программы «Культура и туризм» на 2023-2027 годы</w:t>
      </w:r>
    </w:p>
    <w:p w:rsidR="00A1734C" w:rsidRPr="00A1734C" w:rsidRDefault="00A1734C" w:rsidP="00A1734C">
      <w:pPr>
        <w:rPr>
          <w:rFonts w:ascii="Arial" w:hAnsi="Arial" w:cs="Arial"/>
          <w:b/>
          <w:sz w:val="24"/>
          <w:szCs w:val="24"/>
        </w:rPr>
      </w:pPr>
    </w:p>
    <w:p w:rsidR="00A1734C" w:rsidRPr="00A1734C" w:rsidRDefault="00A1734C" w:rsidP="00A1734C">
      <w:pPr>
        <w:ind w:left="142"/>
        <w:jc w:val="both"/>
        <w:rPr>
          <w:rFonts w:ascii="Arial" w:hAnsi="Arial" w:cs="Arial"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 xml:space="preserve">  </w:t>
      </w:r>
      <w:r w:rsidRPr="00A1734C">
        <w:rPr>
          <w:rFonts w:ascii="Arial" w:hAnsi="Arial" w:cs="Arial"/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A1734C">
        <w:rPr>
          <w:rFonts w:ascii="Arial" w:hAnsi="Arial" w:cs="Arial"/>
          <w:bCs/>
          <w:sz w:val="24"/>
          <w:szCs w:val="24"/>
        </w:rPr>
        <w:t>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A1734C">
        <w:rPr>
          <w:rFonts w:ascii="Arial" w:hAnsi="Arial" w:cs="Arial"/>
          <w:sz w:val="24"/>
          <w:szCs w:val="24"/>
        </w:rPr>
        <w:t xml:space="preserve">, руководствуясь Уставом ЗАТО городской округ Молодёжный, </w:t>
      </w:r>
    </w:p>
    <w:p w:rsidR="00A1734C" w:rsidRPr="00A1734C" w:rsidRDefault="00A1734C" w:rsidP="00A1734C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1734C" w:rsidRPr="00A1734C" w:rsidRDefault="00A1734C" w:rsidP="00A1734C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ПОСТАНОВЛЯЮ:</w:t>
      </w:r>
    </w:p>
    <w:p w:rsidR="00A1734C" w:rsidRPr="00A1734C" w:rsidRDefault="00A1734C" w:rsidP="00A1734C">
      <w:pPr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A1734C" w:rsidRPr="00A1734C" w:rsidRDefault="00A1734C" w:rsidP="00A1734C">
      <w:pPr>
        <w:ind w:left="142"/>
        <w:jc w:val="both"/>
        <w:rPr>
          <w:rFonts w:ascii="Arial" w:hAnsi="Arial" w:cs="Arial"/>
          <w:sz w:val="24"/>
          <w:szCs w:val="24"/>
        </w:rPr>
      </w:pPr>
      <w:r w:rsidRPr="00A1734C">
        <w:rPr>
          <w:rFonts w:ascii="Arial" w:hAnsi="Arial" w:cs="Arial"/>
          <w:sz w:val="24"/>
          <w:szCs w:val="24"/>
        </w:rPr>
        <w:tab/>
        <w:t>1.Утвердить муниципальную программу «Культура и туризм» на 2023-2027 годы (прилагается).</w:t>
      </w:r>
    </w:p>
    <w:p w:rsidR="00A1734C" w:rsidRPr="00A1734C" w:rsidRDefault="00A1734C" w:rsidP="00A1734C">
      <w:pPr>
        <w:ind w:left="142"/>
        <w:jc w:val="both"/>
        <w:rPr>
          <w:rFonts w:ascii="Arial" w:hAnsi="Arial" w:cs="Arial"/>
          <w:sz w:val="24"/>
          <w:szCs w:val="24"/>
        </w:rPr>
      </w:pPr>
      <w:r w:rsidRPr="00A1734C">
        <w:rPr>
          <w:rFonts w:ascii="Arial" w:hAnsi="Arial" w:cs="Arial"/>
          <w:sz w:val="24"/>
          <w:szCs w:val="24"/>
        </w:rPr>
        <w:t xml:space="preserve">            2. 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A1734C" w:rsidRPr="00A1734C" w:rsidRDefault="00A1734C" w:rsidP="00A1734C">
      <w:pPr>
        <w:pStyle w:val="aff0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A1734C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 </w:t>
      </w:r>
      <w:hyperlink r:id="rId7" w:history="1">
        <w:r w:rsidRPr="00A1734C">
          <w:rPr>
            <w:rStyle w:val="afc"/>
            <w:rFonts w:ascii="Arial" w:eastAsia="Times New Roman" w:hAnsi="Arial" w:cs="Arial"/>
            <w:kern w:val="28"/>
            <w:sz w:val="24"/>
            <w:szCs w:val="24"/>
          </w:rPr>
          <w:t>https://молодёжный.рф</w:t>
        </w:r>
      </w:hyperlink>
      <w:r w:rsidRPr="00A1734C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. </w:t>
      </w:r>
    </w:p>
    <w:p w:rsidR="00A1734C" w:rsidRPr="00A1734C" w:rsidRDefault="00A1734C" w:rsidP="00A1734C">
      <w:pPr>
        <w:pStyle w:val="aff0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A1734C">
        <w:rPr>
          <w:rFonts w:ascii="Arial" w:eastAsia="Times New Roman" w:hAnsi="Arial" w:cs="Arial"/>
          <w:color w:val="000000"/>
          <w:kern w:val="28"/>
          <w:sz w:val="24"/>
          <w:szCs w:val="24"/>
        </w:rPr>
        <w:t>4. Контроль за исполнением настоящего постановления оставляю за собой.</w:t>
      </w:r>
    </w:p>
    <w:p w:rsidR="00A1734C" w:rsidRPr="00A1734C" w:rsidRDefault="00A1734C" w:rsidP="00A1734C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1734C" w:rsidRPr="00A1734C" w:rsidRDefault="00A1734C" w:rsidP="00A1734C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1734C" w:rsidRPr="00A1734C" w:rsidRDefault="00A1734C" w:rsidP="00A1734C">
      <w:pPr>
        <w:ind w:left="142"/>
        <w:rPr>
          <w:rFonts w:ascii="Arial" w:hAnsi="Arial" w:cs="Arial"/>
          <w:sz w:val="24"/>
          <w:szCs w:val="24"/>
        </w:rPr>
      </w:pPr>
    </w:p>
    <w:p w:rsidR="00A1734C" w:rsidRPr="00A1734C" w:rsidRDefault="00A1734C" w:rsidP="00A1734C">
      <w:pPr>
        <w:ind w:left="142"/>
        <w:rPr>
          <w:rFonts w:ascii="Arial" w:hAnsi="Arial" w:cs="Arial"/>
          <w:sz w:val="24"/>
          <w:szCs w:val="24"/>
        </w:rPr>
      </w:pPr>
      <w:r w:rsidRPr="00A1734C">
        <w:rPr>
          <w:rFonts w:ascii="Arial" w:hAnsi="Arial" w:cs="Arial"/>
          <w:sz w:val="24"/>
          <w:szCs w:val="24"/>
        </w:rPr>
        <w:t xml:space="preserve">ВРИО Главы ЗАТО городской округ Молодёжный </w:t>
      </w:r>
    </w:p>
    <w:p w:rsidR="00A1734C" w:rsidRPr="00A1734C" w:rsidRDefault="00A1734C" w:rsidP="00A1734C">
      <w:pPr>
        <w:ind w:left="142"/>
        <w:rPr>
          <w:rFonts w:ascii="Arial" w:hAnsi="Arial" w:cs="Arial"/>
          <w:sz w:val="24"/>
          <w:szCs w:val="24"/>
        </w:rPr>
        <w:sectPr w:rsidR="00A1734C" w:rsidRPr="00A1734C" w:rsidSect="00A1734C">
          <w:headerReference w:type="default" r:id="rId8"/>
          <w:pgSz w:w="11906" w:h="16838"/>
          <w:pgMar w:top="1134" w:right="567" w:bottom="1134" w:left="1134" w:header="397" w:footer="0" w:gutter="0"/>
          <w:cols w:space="720"/>
          <w:formProt w:val="0"/>
          <w:titlePg/>
          <w:docGrid w:linePitch="381"/>
        </w:sectPr>
      </w:pPr>
      <w:r w:rsidRPr="00A1734C">
        <w:rPr>
          <w:rFonts w:ascii="Arial" w:hAnsi="Arial" w:cs="Arial"/>
          <w:sz w:val="24"/>
          <w:szCs w:val="24"/>
        </w:rPr>
        <w:t>Московской области</w:t>
      </w:r>
      <w:r w:rsidRPr="00A1734C">
        <w:rPr>
          <w:rFonts w:ascii="Arial" w:hAnsi="Arial" w:cs="Arial"/>
          <w:sz w:val="24"/>
          <w:szCs w:val="24"/>
        </w:rPr>
        <w:tab/>
      </w:r>
      <w:r w:rsidRPr="00A1734C">
        <w:rPr>
          <w:rFonts w:ascii="Arial" w:hAnsi="Arial" w:cs="Arial"/>
          <w:sz w:val="24"/>
          <w:szCs w:val="24"/>
        </w:rPr>
        <w:tab/>
      </w:r>
      <w:r w:rsidRPr="00A1734C">
        <w:rPr>
          <w:rFonts w:ascii="Arial" w:hAnsi="Arial" w:cs="Arial"/>
          <w:sz w:val="24"/>
          <w:szCs w:val="24"/>
        </w:rPr>
        <w:tab/>
      </w:r>
      <w:r w:rsidRPr="00A1734C">
        <w:rPr>
          <w:rFonts w:ascii="Arial" w:hAnsi="Arial" w:cs="Arial"/>
          <w:sz w:val="24"/>
          <w:szCs w:val="24"/>
        </w:rPr>
        <w:tab/>
      </w:r>
      <w:r w:rsidRPr="00A1734C">
        <w:rPr>
          <w:rFonts w:ascii="Arial" w:hAnsi="Arial" w:cs="Arial"/>
          <w:sz w:val="24"/>
          <w:szCs w:val="24"/>
        </w:rPr>
        <w:tab/>
      </w:r>
      <w:r w:rsidRPr="00A1734C">
        <w:rPr>
          <w:rFonts w:ascii="Arial" w:hAnsi="Arial" w:cs="Arial"/>
          <w:sz w:val="24"/>
          <w:szCs w:val="24"/>
        </w:rPr>
        <w:tab/>
      </w:r>
      <w:r w:rsidRPr="00A1734C">
        <w:rPr>
          <w:rFonts w:ascii="Arial" w:hAnsi="Arial" w:cs="Arial"/>
          <w:sz w:val="24"/>
          <w:szCs w:val="24"/>
        </w:rPr>
        <w:tab/>
        <w:t xml:space="preserve">             </w:t>
      </w:r>
      <w:r w:rsidRPr="00A1734C">
        <w:rPr>
          <w:rFonts w:ascii="Arial" w:hAnsi="Arial" w:cs="Arial"/>
          <w:sz w:val="24"/>
          <w:szCs w:val="24"/>
        </w:rPr>
        <w:tab/>
        <w:t xml:space="preserve">                                          М.А. Петухов </w:t>
      </w:r>
    </w:p>
    <w:p w:rsidR="005C12A9" w:rsidRPr="00A1734C" w:rsidRDefault="00947E88" w:rsidP="00A1734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A1734C">
        <w:rPr>
          <w:rFonts w:ascii="Arial" w:hAnsi="Arial" w:cs="Arial"/>
          <w:sz w:val="24"/>
          <w:szCs w:val="24"/>
        </w:rPr>
        <w:t>М</w:t>
      </w:r>
      <w:r w:rsidR="001D2182" w:rsidRPr="00A1734C">
        <w:rPr>
          <w:rFonts w:ascii="Arial" w:hAnsi="Arial" w:cs="Arial"/>
          <w:sz w:val="24"/>
          <w:szCs w:val="24"/>
        </w:rPr>
        <w:t>униципальн</w:t>
      </w:r>
      <w:r w:rsidRPr="00A1734C">
        <w:rPr>
          <w:rFonts w:ascii="Arial" w:hAnsi="Arial" w:cs="Arial"/>
          <w:sz w:val="24"/>
          <w:szCs w:val="24"/>
        </w:rPr>
        <w:t>ая</w:t>
      </w:r>
      <w:r w:rsidR="001D2182" w:rsidRPr="00A1734C">
        <w:rPr>
          <w:rFonts w:ascii="Arial" w:hAnsi="Arial" w:cs="Arial"/>
          <w:sz w:val="24"/>
          <w:szCs w:val="24"/>
        </w:rPr>
        <w:t xml:space="preserve"> программ</w:t>
      </w:r>
      <w:r w:rsidRPr="00A1734C">
        <w:rPr>
          <w:rFonts w:ascii="Arial" w:hAnsi="Arial" w:cs="Arial"/>
          <w:sz w:val="24"/>
          <w:szCs w:val="24"/>
        </w:rPr>
        <w:t>а ЗАТО городской округ Молодёжный</w:t>
      </w:r>
      <w:r w:rsidR="001D2182" w:rsidRPr="00A1734C">
        <w:rPr>
          <w:rFonts w:ascii="Arial" w:hAnsi="Arial" w:cs="Arial"/>
          <w:sz w:val="24"/>
          <w:szCs w:val="24"/>
        </w:rPr>
        <w:t xml:space="preserve"> «Культура</w:t>
      </w:r>
      <w:r w:rsidR="00852548" w:rsidRPr="00A1734C">
        <w:rPr>
          <w:rFonts w:ascii="Arial" w:hAnsi="Arial" w:cs="Arial"/>
          <w:sz w:val="24"/>
          <w:szCs w:val="24"/>
        </w:rPr>
        <w:t xml:space="preserve"> и туризм</w:t>
      </w:r>
      <w:r w:rsidR="001D2182" w:rsidRPr="00A1734C">
        <w:rPr>
          <w:rFonts w:ascii="Arial" w:hAnsi="Arial" w:cs="Arial"/>
          <w:sz w:val="24"/>
          <w:szCs w:val="24"/>
        </w:rPr>
        <w:t>»</w:t>
      </w:r>
    </w:p>
    <w:p w:rsidR="005C12A9" w:rsidRPr="00A1734C" w:rsidRDefault="005C12A9" w:rsidP="00A173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C12A9" w:rsidRPr="00A1734C" w:rsidRDefault="001D2182" w:rsidP="00A1734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 xml:space="preserve">1. </w:t>
      </w:r>
      <w:hyperlink r:id="rId9">
        <w:r w:rsidR="00CC62CD" w:rsidRPr="00A1734C">
          <w:rPr>
            <w:rFonts w:ascii="Arial" w:hAnsi="Arial" w:cs="Arial"/>
            <w:b/>
            <w:sz w:val="24"/>
            <w:szCs w:val="24"/>
          </w:rPr>
          <w:t>Паспорт</w:t>
        </w:r>
      </w:hyperlink>
      <w:r w:rsidRPr="00A1734C">
        <w:rPr>
          <w:rFonts w:ascii="Arial" w:hAnsi="Arial" w:cs="Arial"/>
          <w:b/>
          <w:sz w:val="24"/>
          <w:szCs w:val="24"/>
        </w:rPr>
        <w:t xml:space="preserve"> муниципаль</w:t>
      </w:r>
      <w:r w:rsidR="005B56A0" w:rsidRPr="00A1734C">
        <w:rPr>
          <w:rFonts w:ascii="Arial" w:hAnsi="Arial" w:cs="Arial"/>
          <w:b/>
          <w:sz w:val="24"/>
          <w:szCs w:val="24"/>
        </w:rPr>
        <w:t>ной программы</w:t>
      </w:r>
      <w:r w:rsidRPr="00A1734C">
        <w:rPr>
          <w:rFonts w:ascii="Arial" w:hAnsi="Arial" w:cs="Arial"/>
          <w:b/>
          <w:sz w:val="24"/>
          <w:szCs w:val="24"/>
        </w:rPr>
        <w:t>:</w:t>
      </w:r>
    </w:p>
    <w:p w:rsidR="005C12A9" w:rsidRPr="00A1734C" w:rsidRDefault="005C12A9" w:rsidP="00A173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451" w:type="dxa"/>
        <w:jc w:val="center"/>
        <w:tblLook w:val="04A0" w:firstRow="1" w:lastRow="0" w:firstColumn="1" w:lastColumn="0" w:noHBand="0" w:noVBand="1"/>
      </w:tblPr>
      <w:tblGrid>
        <w:gridCol w:w="4679"/>
        <w:gridCol w:w="1558"/>
        <w:gridCol w:w="1418"/>
        <w:gridCol w:w="1701"/>
        <w:gridCol w:w="1698"/>
        <w:gridCol w:w="1555"/>
        <w:gridCol w:w="1842"/>
      </w:tblGrid>
      <w:tr w:rsidR="003C3D03" w:rsidRPr="00A1734C" w:rsidTr="00A1734C">
        <w:trPr>
          <w:trHeight w:val="39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Координатор </w:t>
            </w:r>
            <w:r w:rsidR="00947E88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A1734C" w:rsidRDefault="00947E88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Заместитель Главы Администрации – Тарасова Л.И.</w:t>
            </w:r>
          </w:p>
        </w:tc>
      </w:tr>
      <w:tr w:rsidR="003C3D03" w:rsidRPr="00A1734C" w:rsidTr="00A1734C">
        <w:trPr>
          <w:trHeight w:val="419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947E88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r w:rsidR="003C3D03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заказчик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A1734C" w:rsidRDefault="00947E88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3C3D03" w:rsidRPr="00A1734C" w:rsidTr="00A1734C">
        <w:trPr>
          <w:trHeight w:val="267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</w:t>
            </w:r>
            <w:r w:rsidR="00947E88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D03" w:rsidRPr="00A1734C" w:rsidRDefault="00947E88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Повышение качества жизни жителей закрытого административно-территориального образования городской округ Молодёжный путем развития услуг в сфере культуры и туризма</w:t>
            </w:r>
          </w:p>
        </w:tc>
      </w:tr>
      <w:tr w:rsidR="003C3D03" w:rsidRPr="00A1734C" w:rsidTr="00A1734C">
        <w:trPr>
          <w:trHeight w:val="279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3C3D03" w:rsidRPr="00A1734C" w:rsidTr="00A1734C">
        <w:trPr>
          <w:trHeight w:val="1209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947E88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3C3D03" w:rsidRPr="00A1734C" w:rsidTr="00A1734C">
        <w:trPr>
          <w:trHeight w:val="62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Подпрограмма II «Развитие музейного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947E88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3C3D03" w:rsidRPr="00A1734C" w:rsidTr="00A1734C">
        <w:trPr>
          <w:trHeight w:val="33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947E88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3C3D03" w:rsidRPr="00A1734C" w:rsidTr="00A1734C">
        <w:trPr>
          <w:trHeight w:val="40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947E88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3C3D03" w:rsidRPr="00A1734C" w:rsidTr="00A1734C">
        <w:trPr>
          <w:trHeight w:val="106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947E88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3C3D03" w:rsidRPr="00A1734C" w:rsidTr="00A1734C">
        <w:trPr>
          <w:trHeight w:val="57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947E88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3C3D03" w:rsidRPr="00A1734C" w:rsidTr="00A1734C">
        <w:trPr>
          <w:trHeight w:val="62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Подпрограмма </w:t>
            </w:r>
            <w:r w:rsidR="006C1AD6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IX 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архивного дела»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947E88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3C3D03" w:rsidRPr="00A1734C" w:rsidTr="00A1734C">
        <w:trPr>
          <w:trHeight w:val="521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Подпрограмма VII «Развитие туризма»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947E88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</w:tr>
      <w:tr w:rsidR="003C3D03" w:rsidRPr="00A1734C" w:rsidTr="00A1734C">
        <w:trPr>
          <w:trHeight w:val="556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Подпрограмма </w:t>
            </w:r>
            <w:r w:rsidR="006C1AD6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VIII 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947E88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</w:tr>
      <w:tr w:rsidR="003C3D03" w:rsidRPr="00A1734C" w:rsidTr="00A1734C">
        <w:trPr>
          <w:trHeight w:val="1591"/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направлена на сохранение объектов культурного наследия и содержит перечень конкретных мероприятий, направленных на выведение из аварийного состояния объектов культурного наследия; завершение начатых работ по сохранению на объектах культурного наследия; обеспечение физической сохранности объектов культурного наследия и создание условий для их активного включения в хозяйственный и культурный оборот</w:t>
            </w:r>
          </w:p>
        </w:tc>
      </w:tr>
      <w:tr w:rsidR="003C3D03" w:rsidRPr="00A1734C" w:rsidTr="00A1734C">
        <w:trPr>
          <w:trHeight w:val="206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Подпрограмма II «Развитие музейного дела» направлена на обеспечение функций </w:t>
            </w:r>
            <w:r w:rsidR="0081029F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музеев Московской области, а также мероприятия по приобретению культурных ценностей в целях пополнения музейного фон</w:t>
            </w:r>
            <w:r w:rsidR="0081029F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муниципальных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музеев Московской области, реставрации музейных предметов, хранящихся в </w:t>
            </w:r>
            <w:r w:rsidR="0081029F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музеях Московской области, созданию музейных экспозиций и приобретению фондового и реставрационного оборудования для </w:t>
            </w:r>
            <w:r w:rsidR="0081029F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музеев Московской области, а также на создание в</w:t>
            </w:r>
            <w:r w:rsidR="007A4193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1029F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="00E2154E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музеях Московской области мультимедиа</w:t>
            </w:r>
            <w:r w:rsidR="00E2154E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</w:tc>
      </w:tr>
      <w:tr w:rsidR="003C3D03" w:rsidRPr="00A1734C" w:rsidTr="00A1734C">
        <w:trPr>
          <w:trHeight w:val="1298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Подпрограмма III «Развитие библиотечного дела» направлена на организацию библиотечного обслуживания населения </w:t>
            </w:r>
            <w:r w:rsidR="007E4837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библиотек</w:t>
            </w:r>
            <w:r w:rsidR="007E4837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комплектование книжных фондов библиотек муниципальных образований Московской области. Подпрограмма содержит ряд мероприятий, способствующих увеличению роста числа посетителей библиотек Московской области</w:t>
            </w:r>
          </w:p>
        </w:tc>
      </w:tr>
      <w:tr w:rsidR="003C3D03" w:rsidRPr="00A1734C" w:rsidTr="00A1734C">
        <w:trPr>
          <w:trHeight w:val="1342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IV «</w:t>
            </w:r>
            <w:r w:rsidR="0032426A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направ</w:t>
            </w:r>
            <w:r w:rsidR="0032426A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лена на обеспечение функций муниципальных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театрально-концертных учреждений Московско</w:t>
            </w:r>
            <w:r w:rsidR="0032426A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области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проведение праздничных и культурно-массовых мероприятий и творческих проектов регионального (Московской области) и межмуниципального значения в сфере культуры</w:t>
            </w:r>
          </w:p>
        </w:tc>
      </w:tr>
      <w:tr w:rsidR="003C3D03" w:rsidRPr="00A1734C" w:rsidTr="00A1734C">
        <w:trPr>
          <w:trHeight w:val="1616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V «Укрепление материально-технической базы муниципальных учреждений ку</w:t>
            </w:r>
            <w:r w:rsidR="00793A0A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льтуры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направлена на модернизацию материально-технической базы объектов культуры путем проведения капитального ремонта и технического переоснащения современным непроизводственным оборудо</w:t>
            </w:r>
            <w:r w:rsidR="00B158C4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ванием 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793A0A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иципальных учреждений культуры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Также будут реализованы мероприятия, </w:t>
            </w:r>
            <w:r w:rsidR="00793A0A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      </w:r>
          </w:p>
        </w:tc>
      </w:tr>
      <w:tr w:rsidR="003C3D03" w:rsidRPr="00A1734C" w:rsidTr="00A1734C">
        <w:trPr>
          <w:trHeight w:val="84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r w:rsidR="00FF05FB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VI «Развитие образования в сфере культуры» направлена на финансовое обеспечение реализации прав граждан на получение профессионального образования в сфере культуры, а также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 в сфере культуры</w:t>
            </w:r>
            <w:r w:rsidR="00793A0A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375DF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793A0A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акже будут реализованы мероприятия,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</w:t>
            </w:r>
          </w:p>
        </w:tc>
      </w:tr>
      <w:tr w:rsidR="003C3D03" w:rsidRPr="00A1734C" w:rsidTr="00A1734C">
        <w:trPr>
          <w:trHeight w:val="1284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3D03" w:rsidRPr="00A1734C" w:rsidRDefault="003C3D03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Подпрограмма </w:t>
            </w:r>
            <w:r w:rsidR="006C1AD6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IX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архивного дела» направлена на обеспечение хранения, комплектования, учета и использования </w:t>
            </w:r>
            <w:r w:rsidR="00B158C4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архивных документов, относящихся к муниципальной собственности;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55489A" w:rsidRPr="00A1734C" w:rsidTr="00A1734C">
        <w:trPr>
          <w:trHeight w:val="2080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9A" w:rsidRPr="00A1734C" w:rsidRDefault="0055489A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89A" w:rsidRPr="00A1734C" w:rsidRDefault="0055489A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Подпрограмма VII «Развитие туризма» направлена на развитие рынка туристских услуг на территории Московской области и создание благоприятных условий для развития внутреннего и въездного туризма; формирование имиджа и продвижение туристского продукта, предоставляемого на территории Московской области, на мировом и внутреннем туристских рынках; 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 совершенствование государственной политики в сфере туризма; развитие туристской инфраструктуры и формирование комфортной инвестиционной среды в Московской области </w:t>
            </w:r>
          </w:p>
        </w:tc>
      </w:tr>
      <w:tr w:rsidR="00ED177F" w:rsidRPr="00A1734C" w:rsidTr="00A17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4679" w:type="dxa"/>
            <w:shd w:val="clear" w:color="auto" w:fill="auto"/>
            <w:hideMark/>
          </w:tcPr>
          <w:p w:rsidR="00ED177F" w:rsidRPr="00A1734C" w:rsidRDefault="00ED177F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государственной программы, в том числе по годам реализации программы</w:t>
            </w:r>
            <w:r w:rsidR="00CC62CD"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D177F" w:rsidRPr="00A1734C" w:rsidRDefault="00ED177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D177F" w:rsidRPr="00A1734C" w:rsidRDefault="00ED177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177F" w:rsidRPr="00A1734C" w:rsidRDefault="00ED177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ED177F" w:rsidRPr="00A1734C" w:rsidRDefault="00ED177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D177F" w:rsidRPr="00A1734C" w:rsidRDefault="00ED177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177F" w:rsidRPr="00A1734C" w:rsidRDefault="00ED177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</w:p>
        </w:tc>
      </w:tr>
      <w:tr w:rsidR="001626EE" w:rsidRPr="00A1734C" w:rsidTr="00A17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jc w:val="center"/>
        </w:trPr>
        <w:tc>
          <w:tcPr>
            <w:tcW w:w="4679" w:type="dxa"/>
            <w:shd w:val="clear" w:color="auto" w:fill="auto"/>
            <w:hideMark/>
          </w:tcPr>
          <w:p w:rsidR="00ED177F" w:rsidRPr="00A1734C" w:rsidRDefault="00ED177F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26</w:t>
            </w:r>
            <w:r w:rsidR="005F0BCE" w:rsidRPr="00A1734C">
              <w:rPr>
                <w:rFonts w:ascii="Arial" w:hAnsi="Arial" w:cs="Arial"/>
                <w:sz w:val="24"/>
                <w:szCs w:val="24"/>
              </w:rPr>
              <w:t>9</w:t>
            </w:r>
            <w:r w:rsidRPr="00A1734C">
              <w:rPr>
                <w:rFonts w:ascii="Arial" w:hAnsi="Arial" w:cs="Arial"/>
                <w:sz w:val="24"/>
                <w:szCs w:val="24"/>
              </w:rPr>
              <w:t>2,</w:t>
            </w:r>
            <w:r w:rsidR="005F0BCE" w:rsidRPr="00A1734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2674,68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8F6944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9</w:t>
            </w:r>
            <w:r w:rsidR="002A2F44" w:rsidRPr="00A1734C">
              <w:rPr>
                <w:rFonts w:ascii="Arial" w:hAnsi="Arial" w:cs="Arial"/>
                <w:sz w:val="24"/>
                <w:szCs w:val="24"/>
              </w:rPr>
              <w:t>,09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DC4CA3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</w:t>
            </w:r>
            <w:r w:rsidR="009D58CA" w:rsidRPr="00A173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77F" w:rsidRPr="00A1734C" w:rsidRDefault="00DC4CA3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</w:t>
            </w:r>
            <w:r w:rsidR="009D58CA" w:rsidRPr="00A1734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626EE" w:rsidRPr="00A1734C" w:rsidTr="00A17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4679" w:type="dxa"/>
            <w:shd w:val="clear" w:color="auto" w:fill="auto"/>
            <w:hideMark/>
          </w:tcPr>
          <w:p w:rsidR="00ED177F" w:rsidRPr="00A1734C" w:rsidRDefault="00ED177F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5F0BCE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25,23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7,87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2A2F44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9,49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626EE" w:rsidRPr="00A1734C" w:rsidTr="00A17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jc w:val="center"/>
        </w:trPr>
        <w:tc>
          <w:tcPr>
            <w:tcW w:w="4679" w:type="dxa"/>
            <w:shd w:val="clear" w:color="auto" w:fill="auto"/>
            <w:hideMark/>
          </w:tcPr>
          <w:p w:rsidR="00ED177F" w:rsidRPr="00A1734C" w:rsidRDefault="00ED177F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2A2F44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19362</w:t>
            </w:r>
            <w:r w:rsidR="005F0BCE" w:rsidRPr="00A1734C">
              <w:rPr>
                <w:rFonts w:ascii="Arial" w:hAnsi="Arial" w:cs="Arial"/>
                <w:sz w:val="24"/>
                <w:szCs w:val="24"/>
              </w:rPr>
              <w:t>4</w:t>
            </w:r>
            <w:r w:rsidRPr="00A1734C">
              <w:rPr>
                <w:rFonts w:ascii="Arial" w:hAnsi="Arial" w:cs="Arial"/>
                <w:sz w:val="24"/>
                <w:szCs w:val="24"/>
              </w:rPr>
              <w:t>,</w:t>
            </w:r>
            <w:r w:rsidR="005F0BCE" w:rsidRPr="00A1734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331167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38726,14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40032,19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3828</w:t>
            </w:r>
            <w:r w:rsidR="005F0BCE" w:rsidRPr="00A1734C">
              <w:rPr>
                <w:rFonts w:ascii="Arial" w:hAnsi="Arial" w:cs="Arial"/>
                <w:sz w:val="24"/>
                <w:szCs w:val="24"/>
              </w:rPr>
              <w:t>9</w:t>
            </w:r>
            <w:r w:rsidRPr="00A1734C">
              <w:rPr>
                <w:rFonts w:ascii="Arial" w:hAnsi="Arial" w:cs="Arial"/>
                <w:sz w:val="24"/>
                <w:szCs w:val="24"/>
              </w:rPr>
              <w:t>,</w:t>
            </w:r>
            <w:r w:rsidR="005F0BCE" w:rsidRPr="00A1734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382</w:t>
            </w:r>
            <w:r w:rsidR="005F0BCE" w:rsidRPr="00A1734C">
              <w:rPr>
                <w:rFonts w:ascii="Arial" w:hAnsi="Arial" w:cs="Arial"/>
                <w:sz w:val="24"/>
                <w:szCs w:val="24"/>
              </w:rPr>
              <w:t>8</w:t>
            </w:r>
            <w:r w:rsidR="00DC4CA3" w:rsidRPr="00A1734C">
              <w:rPr>
                <w:rFonts w:ascii="Arial" w:hAnsi="Arial" w:cs="Arial"/>
                <w:sz w:val="24"/>
                <w:szCs w:val="24"/>
              </w:rPr>
              <w:t>8</w:t>
            </w:r>
            <w:r w:rsidRPr="00A1734C">
              <w:rPr>
                <w:rFonts w:ascii="Arial" w:hAnsi="Arial" w:cs="Arial"/>
                <w:sz w:val="24"/>
                <w:szCs w:val="24"/>
              </w:rPr>
              <w:t>,</w:t>
            </w:r>
            <w:r w:rsidR="00DC4CA3" w:rsidRPr="00A1734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3828</w:t>
            </w:r>
            <w:r w:rsidR="00DC4CA3" w:rsidRPr="00A1734C">
              <w:rPr>
                <w:rFonts w:ascii="Arial" w:hAnsi="Arial" w:cs="Arial"/>
                <w:sz w:val="24"/>
                <w:szCs w:val="24"/>
              </w:rPr>
              <w:t>8</w:t>
            </w:r>
            <w:r w:rsidRPr="00A1734C">
              <w:rPr>
                <w:rFonts w:ascii="Arial" w:hAnsi="Arial" w:cs="Arial"/>
                <w:sz w:val="24"/>
                <w:szCs w:val="24"/>
              </w:rPr>
              <w:t>,</w:t>
            </w:r>
            <w:r w:rsidR="00DC4CA3" w:rsidRPr="00A1734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1626EE" w:rsidRPr="00A1734C" w:rsidTr="00A17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jc w:val="center"/>
        </w:trPr>
        <w:tc>
          <w:tcPr>
            <w:tcW w:w="4679" w:type="dxa"/>
            <w:shd w:val="clear" w:color="auto" w:fill="auto"/>
            <w:hideMark/>
          </w:tcPr>
          <w:p w:rsidR="00ED177F" w:rsidRPr="00A1734C" w:rsidRDefault="00ED177F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2A2F44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1963</w:t>
            </w:r>
            <w:r w:rsidR="005F0BCE" w:rsidRPr="00A1734C">
              <w:rPr>
                <w:rFonts w:ascii="Arial" w:hAnsi="Arial" w:cs="Arial"/>
                <w:sz w:val="24"/>
                <w:szCs w:val="24"/>
              </w:rPr>
              <w:t>43</w:t>
            </w:r>
            <w:r w:rsidRPr="00A1734C">
              <w:rPr>
                <w:rFonts w:ascii="Arial" w:hAnsi="Arial" w:cs="Arial"/>
                <w:sz w:val="24"/>
                <w:szCs w:val="24"/>
              </w:rPr>
              <w:t>,</w:t>
            </w:r>
            <w:r w:rsidR="005F0BCE" w:rsidRPr="00A173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331167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38741,19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42714,74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5F0BCE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38308,56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3828</w:t>
            </w:r>
            <w:r w:rsidR="005F0BCE" w:rsidRPr="00A1734C">
              <w:rPr>
                <w:rFonts w:ascii="Arial" w:hAnsi="Arial" w:cs="Arial"/>
                <w:sz w:val="24"/>
                <w:szCs w:val="24"/>
              </w:rPr>
              <w:t>9</w:t>
            </w:r>
            <w:r w:rsidRPr="00A1734C">
              <w:rPr>
                <w:rFonts w:ascii="Arial" w:hAnsi="Arial" w:cs="Arial"/>
                <w:sz w:val="24"/>
                <w:szCs w:val="24"/>
              </w:rPr>
              <w:t>,</w:t>
            </w:r>
            <w:r w:rsidR="00DC4CA3" w:rsidRPr="00A1734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77F" w:rsidRPr="00A1734C" w:rsidRDefault="009D58C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3828</w:t>
            </w:r>
            <w:r w:rsidR="005F0BCE" w:rsidRPr="00A1734C">
              <w:rPr>
                <w:rFonts w:ascii="Arial" w:hAnsi="Arial" w:cs="Arial"/>
                <w:sz w:val="24"/>
                <w:szCs w:val="24"/>
              </w:rPr>
              <w:t>9</w:t>
            </w:r>
            <w:r w:rsidRPr="00A1734C">
              <w:rPr>
                <w:rFonts w:ascii="Arial" w:hAnsi="Arial" w:cs="Arial"/>
                <w:sz w:val="24"/>
                <w:szCs w:val="24"/>
              </w:rPr>
              <w:t>,</w:t>
            </w:r>
            <w:r w:rsidR="00DC4CA3" w:rsidRPr="00A1734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:rsidR="003C3D03" w:rsidRPr="00A1734C" w:rsidRDefault="003C3D03" w:rsidP="00A173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638E" w:rsidRPr="00A1734C" w:rsidRDefault="003E638E" w:rsidP="00A173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638E" w:rsidRPr="00A1734C" w:rsidRDefault="003E638E" w:rsidP="00A173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12A9" w:rsidRPr="00A1734C" w:rsidRDefault="00EB2536" w:rsidP="00A1734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2</w:t>
      </w:r>
      <w:r w:rsidR="00CC62CD" w:rsidRPr="00A1734C">
        <w:rPr>
          <w:rFonts w:ascii="Arial" w:hAnsi="Arial" w:cs="Arial"/>
          <w:b/>
          <w:sz w:val="24"/>
          <w:szCs w:val="24"/>
        </w:rPr>
        <w:t>.</w:t>
      </w:r>
      <w:r w:rsidR="005B56A0" w:rsidRPr="00A1734C">
        <w:rPr>
          <w:rFonts w:ascii="Arial" w:hAnsi="Arial" w:cs="Arial"/>
          <w:b/>
          <w:sz w:val="24"/>
          <w:szCs w:val="24"/>
        </w:rPr>
        <w:t>Целевые показатели муниципальной программы</w:t>
      </w:r>
      <w:r w:rsidR="001D2182" w:rsidRPr="00A1734C">
        <w:rPr>
          <w:rFonts w:ascii="Arial" w:hAnsi="Arial" w:cs="Arial"/>
          <w:b/>
          <w:sz w:val="24"/>
          <w:szCs w:val="24"/>
        </w:rPr>
        <w:t>:</w:t>
      </w:r>
    </w:p>
    <w:p w:rsidR="005C12A9" w:rsidRPr="00A1734C" w:rsidRDefault="005C12A9" w:rsidP="00A173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487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635"/>
        <w:gridCol w:w="8"/>
        <w:gridCol w:w="3608"/>
        <w:gridCol w:w="1658"/>
        <w:gridCol w:w="1217"/>
        <w:gridCol w:w="1122"/>
        <w:gridCol w:w="798"/>
        <w:gridCol w:w="115"/>
        <w:gridCol w:w="649"/>
        <w:gridCol w:w="850"/>
        <w:gridCol w:w="1134"/>
        <w:gridCol w:w="1134"/>
        <w:gridCol w:w="1559"/>
      </w:tblGrid>
      <w:tr w:rsidR="005C12A9" w:rsidRPr="00A1734C" w:rsidTr="00A1734C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(Показатель реализации мероприятий)</w:t>
            </w:r>
            <w:r w:rsidRPr="00A1734C">
              <w:rPr>
                <w:rStyle w:val="a4"/>
                <w:rFonts w:ascii="Arial" w:eastAsia="Times New Roman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Номер и название мероприятия в перечне мероприятий подпрограммы</w:t>
            </w:r>
          </w:p>
        </w:tc>
      </w:tr>
      <w:tr w:rsidR="005C12A9" w:rsidRPr="00A1734C" w:rsidTr="00A1734C">
        <w:trPr>
          <w:trHeight w:val="1101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5C12A9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5C12A9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5C12A9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5C12A9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5C12A9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511CF8" w:rsidRPr="00A1734C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511CF8" w:rsidRPr="00A1734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511CF8" w:rsidRPr="00A1734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511CF8" w:rsidRPr="00A1734C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511CF8" w:rsidRPr="00A1734C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5C12A9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12A9" w:rsidRPr="00A1734C" w:rsidTr="00A1734C">
        <w:trPr>
          <w:trHeight w:val="15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C12A9" w:rsidRPr="00A1734C" w:rsidTr="00A1734C">
        <w:trPr>
          <w:trHeight w:val="343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5C12A9" w:rsidRPr="00A1734C" w:rsidTr="00A1734C">
        <w:trPr>
          <w:trHeight w:val="343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Целевой показатель 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5C12A9" w:rsidRPr="00A1734C" w:rsidRDefault="001D2182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Макропоказатель подпрограммы. </w:t>
            </w:r>
          </w:p>
          <w:p w:rsidR="005C12A9" w:rsidRPr="00A1734C" w:rsidRDefault="001D2182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11,5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11,</w:t>
            </w:r>
            <w:r w:rsidR="00640DB4" w:rsidRPr="00A1734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3F26B1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3, 01.02</w:t>
            </w:r>
          </w:p>
        </w:tc>
      </w:tr>
      <w:tr w:rsidR="00241DBA" w:rsidRPr="00A1734C" w:rsidTr="00A1734C">
        <w:trPr>
          <w:trHeight w:val="1047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A1734C" w:rsidRDefault="00241DBA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80198F" w:rsidRPr="00A1734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A1734C" w:rsidRDefault="00241DBA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  <w:p w:rsidR="00241DBA" w:rsidRPr="00A1734C" w:rsidRDefault="00241DBA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A1734C" w:rsidRDefault="00241DBA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A1734C" w:rsidRDefault="00241DBA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BA" w:rsidRPr="00A1734C" w:rsidRDefault="003F26B1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3, 01.03</w:t>
            </w:r>
          </w:p>
        </w:tc>
      </w:tr>
      <w:tr w:rsidR="00B242E9" w:rsidRPr="00A1734C" w:rsidTr="00A1734C">
        <w:trPr>
          <w:trHeight w:val="558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E9" w:rsidRPr="00A1734C" w:rsidRDefault="00B242E9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92" w:rsidRPr="00A1734C" w:rsidRDefault="00685492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3</w:t>
            </w:r>
          </w:p>
          <w:p w:rsidR="00B242E9" w:rsidRPr="00A1734C" w:rsidRDefault="00B242E9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E9" w:rsidRPr="00A1734C" w:rsidRDefault="00B242E9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E9" w:rsidRPr="00A1734C" w:rsidRDefault="00B242E9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E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E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E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E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E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E9" w:rsidRPr="00A1734C" w:rsidRDefault="009C35F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2E9" w:rsidRPr="00A1734C" w:rsidRDefault="003F26B1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3, </w:t>
            </w:r>
            <w:r w:rsidR="00B242E9" w:rsidRPr="00A1734C">
              <w:rPr>
                <w:rFonts w:ascii="Arial" w:hAnsi="Arial" w:cs="Arial"/>
                <w:sz w:val="24"/>
                <w:szCs w:val="24"/>
              </w:rPr>
              <w:t>А1</w:t>
            </w:r>
            <w:r w:rsidRPr="00A1734C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</w:tr>
      <w:tr w:rsidR="005C12A9" w:rsidRPr="00A1734C" w:rsidTr="00A1734C">
        <w:trPr>
          <w:trHeight w:val="216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A1734C">
              <w:rPr>
                <w:rFonts w:ascii="Arial" w:hAnsi="Arial" w:cs="Arial"/>
                <w:sz w:val="24"/>
                <w:szCs w:val="24"/>
              </w:rPr>
              <w:t xml:space="preserve">и культурно-досуговой </w:t>
            </w:r>
            <w:r w:rsidRPr="00A1734C">
              <w:rPr>
                <w:rFonts w:ascii="Arial" w:hAnsi="Arial" w:cs="Arial"/>
                <w:bCs/>
                <w:sz w:val="24"/>
                <w:szCs w:val="24"/>
              </w:rPr>
              <w:t>деятельности, кинематографии»</w:t>
            </w:r>
          </w:p>
        </w:tc>
      </w:tr>
      <w:tr w:rsidR="005C12A9" w:rsidRPr="00A1734C" w:rsidTr="00A1734C">
        <w:trPr>
          <w:trHeight w:val="343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Число посещений культурных мероприятий </w:t>
            </w:r>
            <w:r w:rsidR="0032793B" w:rsidRPr="00A173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(приоритетный на 2023 год)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640DB4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15,597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2A9" w:rsidRPr="00A1734C" w:rsidRDefault="00640DB4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17,015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2A9" w:rsidRPr="00A1734C" w:rsidRDefault="00640DB4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2A9" w:rsidRPr="00A1734C" w:rsidRDefault="00640DB4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2A9" w:rsidRPr="00A1734C" w:rsidRDefault="00640DB4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2A9" w:rsidRPr="00A1734C" w:rsidRDefault="00640DB4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F938A8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1D4310" w:rsidRPr="00A1734C">
              <w:rPr>
                <w:rFonts w:ascii="Arial" w:hAnsi="Arial" w:cs="Arial"/>
                <w:sz w:val="24"/>
                <w:szCs w:val="24"/>
              </w:rPr>
              <w:t>01.02</w:t>
            </w:r>
          </w:p>
          <w:p w:rsidR="00F938A8" w:rsidRPr="00A1734C" w:rsidRDefault="00F938A8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2,</w:t>
            </w:r>
            <w:r w:rsidR="001D4310" w:rsidRPr="00A1734C">
              <w:rPr>
                <w:rFonts w:ascii="Arial" w:hAnsi="Arial" w:cs="Arial"/>
                <w:sz w:val="24"/>
                <w:szCs w:val="24"/>
              </w:rPr>
              <w:t xml:space="preserve"> 01.03</w:t>
            </w:r>
          </w:p>
          <w:p w:rsidR="00F938A8" w:rsidRPr="00A1734C" w:rsidRDefault="00F938A8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2,</w:t>
            </w:r>
            <w:r w:rsidR="001D4310" w:rsidRPr="00A1734C">
              <w:rPr>
                <w:rFonts w:ascii="Arial" w:hAnsi="Arial" w:cs="Arial"/>
                <w:sz w:val="24"/>
                <w:szCs w:val="24"/>
              </w:rPr>
              <w:t xml:space="preserve"> 03.01</w:t>
            </w:r>
          </w:p>
          <w:p w:rsidR="00F938A8" w:rsidRPr="00A1734C" w:rsidRDefault="00F938A8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2,</w:t>
            </w:r>
            <w:r w:rsidR="001D4310" w:rsidRPr="00A1734C">
              <w:rPr>
                <w:rFonts w:ascii="Arial" w:hAnsi="Arial" w:cs="Arial"/>
                <w:sz w:val="24"/>
                <w:szCs w:val="24"/>
              </w:rPr>
              <w:t xml:space="preserve"> 03.02</w:t>
            </w:r>
          </w:p>
          <w:p w:rsidR="00F938A8" w:rsidRPr="00A1734C" w:rsidRDefault="00F938A8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2,</w:t>
            </w:r>
            <w:r w:rsidR="001D4310" w:rsidRPr="00A1734C">
              <w:rPr>
                <w:rFonts w:ascii="Arial" w:hAnsi="Arial" w:cs="Arial"/>
                <w:sz w:val="24"/>
                <w:szCs w:val="24"/>
              </w:rPr>
              <w:t xml:space="preserve"> 03.03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3, 01.02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3, 01.03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3, 02.01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3, 02.02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3, А1.01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4, 01.02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4, 01.03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4, 01.04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4, 04.02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4, 05.01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4, 05.02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4, 05.03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4, 05.04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4, 06.02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5, </w:t>
            </w:r>
            <w:r w:rsidR="00922CCF" w:rsidRPr="00A1734C">
              <w:rPr>
                <w:rFonts w:ascii="Arial" w:hAnsi="Arial" w:cs="Arial"/>
                <w:sz w:val="24"/>
                <w:szCs w:val="24"/>
              </w:rPr>
              <w:t>01.01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5, </w:t>
            </w:r>
            <w:r w:rsidR="00922CCF" w:rsidRPr="00A1734C">
              <w:rPr>
                <w:rFonts w:ascii="Arial" w:hAnsi="Arial" w:cs="Arial"/>
                <w:sz w:val="24"/>
                <w:szCs w:val="24"/>
              </w:rPr>
              <w:t>А1.01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5, </w:t>
            </w:r>
            <w:r w:rsidR="00922CCF" w:rsidRPr="00A1734C">
              <w:rPr>
                <w:rFonts w:ascii="Arial" w:hAnsi="Arial" w:cs="Arial"/>
                <w:sz w:val="24"/>
                <w:szCs w:val="24"/>
              </w:rPr>
              <w:t>А1.02</w:t>
            </w:r>
          </w:p>
          <w:p w:rsidR="001D4310" w:rsidRPr="00A1734C" w:rsidRDefault="001D431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5, </w:t>
            </w:r>
            <w:r w:rsidR="00922CCF" w:rsidRPr="00A1734C">
              <w:rPr>
                <w:rFonts w:ascii="Arial" w:hAnsi="Arial" w:cs="Arial"/>
                <w:sz w:val="24"/>
                <w:szCs w:val="24"/>
              </w:rPr>
              <w:t>А1.03</w:t>
            </w:r>
          </w:p>
          <w:p w:rsidR="001D4310" w:rsidRPr="00A1734C" w:rsidRDefault="00922CC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6, 02.01</w:t>
            </w:r>
          </w:p>
          <w:p w:rsidR="00922CCF" w:rsidRPr="00A1734C" w:rsidRDefault="00922CC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6, 02.02</w:t>
            </w:r>
          </w:p>
          <w:p w:rsidR="00922CCF" w:rsidRPr="00A1734C" w:rsidRDefault="00922CC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А1.01</w:t>
            </w:r>
          </w:p>
          <w:p w:rsidR="00922CCF" w:rsidRPr="00A1734C" w:rsidRDefault="00922CC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А1.02</w:t>
            </w:r>
          </w:p>
          <w:p w:rsidR="00922CCF" w:rsidRPr="00A1734C" w:rsidRDefault="00922CC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А1.03</w:t>
            </w:r>
          </w:p>
          <w:p w:rsidR="001D4310" w:rsidRPr="00A1734C" w:rsidRDefault="00922CC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6, 04.02</w:t>
            </w:r>
          </w:p>
        </w:tc>
      </w:tr>
      <w:tr w:rsidR="0032793B" w:rsidRPr="00A1734C" w:rsidTr="00A1734C">
        <w:trPr>
          <w:trHeight w:val="343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32793B" w:rsidRPr="00A1734C" w:rsidRDefault="0032793B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Количество стипендий Главы муниципального образования Московской области выдающимся деятелям культуры и искусства Московской области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4, 02.02</w:t>
            </w:r>
          </w:p>
        </w:tc>
      </w:tr>
      <w:tr w:rsidR="0032793B" w:rsidRPr="00A1734C" w:rsidTr="00A1734C">
        <w:trPr>
          <w:trHeight w:val="343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  <w:p w:rsidR="0032793B" w:rsidRPr="00A1734C" w:rsidRDefault="0032793B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А2.03</w:t>
            </w:r>
          </w:p>
        </w:tc>
      </w:tr>
      <w:tr w:rsidR="0032793B" w:rsidRPr="00A1734C" w:rsidTr="00A1734C">
        <w:trPr>
          <w:trHeight w:val="343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7</w:t>
            </w:r>
          </w:p>
          <w:p w:rsidR="0032793B" w:rsidRPr="00A1734C" w:rsidRDefault="0032793B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Региональный проект </w:t>
            </w:r>
          </w:p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А2.04</w:t>
            </w:r>
          </w:p>
        </w:tc>
      </w:tr>
      <w:tr w:rsidR="0032793B" w:rsidRPr="00A1734C" w:rsidTr="00A1734C">
        <w:trPr>
          <w:trHeight w:val="1024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  <w:p w:rsidR="0032793B" w:rsidRPr="00A1734C" w:rsidRDefault="0032793B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Региональный проект </w:t>
            </w:r>
          </w:p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3B" w:rsidRPr="00A1734C" w:rsidRDefault="0032793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4, 01.02</w:t>
            </w:r>
          </w:p>
        </w:tc>
      </w:tr>
      <w:tr w:rsidR="005C12A9" w:rsidRPr="00A1734C" w:rsidTr="00A1734C">
        <w:trPr>
          <w:trHeight w:val="343"/>
        </w:trPr>
        <w:tc>
          <w:tcPr>
            <w:tcW w:w="144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Подпрограмма 6«Развитие образования в сфере культуры»</w:t>
            </w:r>
          </w:p>
        </w:tc>
      </w:tr>
      <w:tr w:rsidR="00B7536F" w:rsidRPr="00A1734C" w:rsidTr="00A1734C">
        <w:trPr>
          <w:trHeight w:val="343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  <w:p w:rsidR="00B7536F" w:rsidRPr="00A1734C" w:rsidRDefault="00B7536F" w:rsidP="00A1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E2154E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6, 01.01</w:t>
            </w:r>
            <w:r w:rsidR="002B3D23" w:rsidRPr="00A1734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7536F" w:rsidRPr="00A1734C" w:rsidRDefault="002B3D23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6, 02.01</w:t>
            </w:r>
          </w:p>
          <w:p w:rsidR="002B3D23" w:rsidRPr="00A1734C" w:rsidRDefault="002B3D23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6, 02.02</w:t>
            </w:r>
          </w:p>
        </w:tc>
      </w:tr>
      <w:tr w:rsidR="00B7536F" w:rsidRPr="00A1734C" w:rsidTr="00A1734C">
        <w:trPr>
          <w:trHeight w:val="416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6.2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="001D4310" w:rsidRPr="00A17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34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7536F" w:rsidRPr="00A1734C" w:rsidRDefault="00B7536F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2B3D23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6, 01.01</w:t>
            </w:r>
          </w:p>
        </w:tc>
      </w:tr>
      <w:tr w:rsidR="00B7536F" w:rsidRPr="00A1734C" w:rsidTr="00A1734C">
        <w:trPr>
          <w:trHeight w:val="416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6.3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  <w:r w:rsidR="0032793B" w:rsidRPr="00A17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93B" w:rsidRPr="00A1734C">
              <w:rPr>
                <w:rFonts w:ascii="Arial" w:hAnsi="Arial" w:cs="Arial"/>
                <w:b/>
                <w:sz w:val="24"/>
                <w:szCs w:val="24"/>
              </w:rPr>
              <w:t>(приоритетный на 2023 год)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Федеральный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B7536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6F" w:rsidRPr="00A1734C" w:rsidRDefault="002B3D23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6, </w:t>
            </w:r>
            <w:r w:rsidR="00B7536F" w:rsidRPr="00A1734C">
              <w:rPr>
                <w:rFonts w:ascii="Arial" w:hAnsi="Arial" w:cs="Arial"/>
                <w:sz w:val="24"/>
                <w:szCs w:val="24"/>
              </w:rPr>
              <w:t>А1</w:t>
            </w:r>
            <w:r w:rsidRPr="00A1734C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</w:tr>
      <w:tr w:rsidR="002B3D23" w:rsidRPr="00A1734C" w:rsidTr="00A1734C">
        <w:trPr>
          <w:trHeight w:val="416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2B3D23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6.4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2B3D23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  <w:r w:rsidR="0032793B" w:rsidRPr="00A17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93B" w:rsidRPr="00A1734C">
              <w:rPr>
                <w:rFonts w:ascii="Arial" w:hAnsi="Arial" w:cs="Arial"/>
                <w:b/>
                <w:sz w:val="24"/>
                <w:szCs w:val="24"/>
              </w:rPr>
              <w:t>(приоритетный на 2023 год)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2B3D23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2B3D23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FE1927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2B3D23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А1.01</w:t>
            </w:r>
          </w:p>
        </w:tc>
      </w:tr>
      <w:tr w:rsidR="002B3D23" w:rsidRPr="00A1734C" w:rsidTr="00A1734C">
        <w:trPr>
          <w:trHeight w:val="416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2B3D23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6.5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2B3D23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7</w:t>
            </w:r>
          </w:p>
          <w:p w:rsidR="002B3D23" w:rsidRPr="00A1734C" w:rsidRDefault="002B3D23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2B3D23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2B3D23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C00FD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C00FD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C00FD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C00FD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C00FD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C00FD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23" w:rsidRPr="00A1734C" w:rsidRDefault="002B3D23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6, А1.02</w:t>
            </w:r>
          </w:p>
        </w:tc>
      </w:tr>
      <w:tr w:rsidR="005C12A9" w:rsidRPr="00A1734C" w:rsidTr="00A1734C">
        <w:trPr>
          <w:trHeight w:val="343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6C1AD6" w:rsidRPr="00A1734C">
              <w:rPr>
                <w:rFonts w:ascii="Arial" w:hAnsi="Arial" w:cs="Arial"/>
                <w:sz w:val="24"/>
                <w:szCs w:val="24"/>
              </w:rPr>
              <w:t>9</w:t>
            </w:r>
            <w:r w:rsidRPr="00A1734C">
              <w:rPr>
                <w:rFonts w:ascii="Arial" w:hAnsi="Arial" w:cs="Arial"/>
                <w:sz w:val="24"/>
                <w:szCs w:val="24"/>
              </w:rPr>
              <w:t xml:space="preserve"> «Развитие архивного дела»</w:t>
            </w:r>
          </w:p>
        </w:tc>
      </w:tr>
      <w:tr w:rsidR="005C12A9" w:rsidRPr="00A1734C" w:rsidTr="00A1734C">
        <w:trPr>
          <w:trHeight w:val="343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7.1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  <w:p w:rsidR="005C12A9" w:rsidRPr="00A1734C" w:rsidRDefault="001D2182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  <w:r w:rsidR="0032793B" w:rsidRPr="00A1734C">
              <w:rPr>
                <w:rFonts w:ascii="Arial" w:hAnsi="Arial" w:cs="Arial"/>
                <w:b/>
                <w:sz w:val="24"/>
                <w:szCs w:val="24"/>
              </w:rPr>
              <w:t>(приоритетный на 2023 год)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E0" w:rsidRPr="00A1734C" w:rsidRDefault="00B45DE0" w:rsidP="00A173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34C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F44277" w:rsidRPr="00A1734C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A1734C">
              <w:rPr>
                <w:rFonts w:ascii="Arial" w:hAnsi="Arial" w:cs="Arial"/>
                <w:sz w:val="24"/>
                <w:szCs w:val="24"/>
                <w:lang w:eastAsia="en-US"/>
              </w:rPr>
              <w:t>01.01</w:t>
            </w:r>
          </w:p>
          <w:p w:rsidR="00B45DE0" w:rsidRPr="00A1734C" w:rsidRDefault="00B45DE0" w:rsidP="00A173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34C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F44277" w:rsidRPr="00A1734C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A1734C">
              <w:rPr>
                <w:rFonts w:ascii="Arial" w:hAnsi="Arial" w:cs="Arial"/>
                <w:sz w:val="24"/>
                <w:szCs w:val="24"/>
                <w:lang w:eastAsia="en-US"/>
              </w:rPr>
              <w:t>01.02</w:t>
            </w:r>
          </w:p>
          <w:p w:rsidR="00B45DE0" w:rsidRPr="00A1734C" w:rsidRDefault="00B45DE0" w:rsidP="00A173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34C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F44277" w:rsidRPr="00A1734C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A1734C">
              <w:rPr>
                <w:rFonts w:ascii="Arial" w:hAnsi="Arial" w:cs="Arial"/>
                <w:sz w:val="24"/>
                <w:szCs w:val="24"/>
                <w:lang w:eastAsia="en-US"/>
              </w:rPr>
              <w:t>02.01</w:t>
            </w:r>
          </w:p>
          <w:p w:rsidR="005C12A9" w:rsidRPr="00A1734C" w:rsidRDefault="00B45DE0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9</w:t>
            </w:r>
            <w:r w:rsidR="00F44277" w:rsidRPr="00A1734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1734C">
              <w:rPr>
                <w:rFonts w:ascii="Arial" w:hAnsi="Arial" w:cs="Arial"/>
                <w:sz w:val="24"/>
                <w:szCs w:val="24"/>
              </w:rPr>
              <w:t>02.02</w:t>
            </w:r>
          </w:p>
        </w:tc>
      </w:tr>
      <w:tr w:rsidR="005C12A9" w:rsidRPr="00A1734C" w:rsidTr="00A1734C">
        <w:trPr>
          <w:trHeight w:val="343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  <w:p w:rsidR="005C12A9" w:rsidRPr="00A1734C" w:rsidRDefault="001D2182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  <w:r w:rsidR="0032793B" w:rsidRPr="00A1734C">
              <w:rPr>
                <w:rFonts w:ascii="Arial" w:hAnsi="Arial" w:cs="Arial"/>
                <w:b/>
                <w:sz w:val="24"/>
                <w:szCs w:val="24"/>
              </w:rPr>
              <w:t>(приоритетный на 2023 год)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277" w:rsidRPr="00A1734C" w:rsidRDefault="00F44277" w:rsidP="00A173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34C">
              <w:rPr>
                <w:rFonts w:ascii="Arial" w:hAnsi="Arial" w:cs="Arial"/>
                <w:sz w:val="24"/>
                <w:szCs w:val="24"/>
                <w:lang w:eastAsia="en-US"/>
              </w:rPr>
              <w:t>9, 01.02</w:t>
            </w:r>
          </w:p>
          <w:p w:rsidR="005C12A9" w:rsidRPr="00A1734C" w:rsidRDefault="00F44277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9, 02.01</w:t>
            </w:r>
          </w:p>
        </w:tc>
      </w:tr>
      <w:tr w:rsidR="005C12A9" w:rsidRPr="00A1734C" w:rsidTr="00A1734C">
        <w:trPr>
          <w:trHeight w:val="343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7.3.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  <w:p w:rsidR="005C12A9" w:rsidRPr="00A1734C" w:rsidRDefault="001D2182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Доля </w:t>
            </w:r>
            <w:r w:rsidR="00443098" w:rsidRPr="00A1734C">
              <w:rPr>
                <w:rFonts w:ascii="Arial" w:eastAsia="Times New Roman" w:hAnsi="Arial" w:cs="Arial"/>
                <w:sz w:val="24"/>
                <w:szCs w:val="24"/>
              </w:rPr>
              <w:t>единиц хранения, переведенных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в электронно-цифровую форму, от общего количества </w:t>
            </w:r>
            <w:r w:rsidR="00443098" w:rsidRPr="00A1734C">
              <w:rPr>
                <w:rFonts w:ascii="Arial" w:eastAsia="Times New Roman" w:hAnsi="Arial" w:cs="Arial"/>
                <w:sz w:val="24"/>
                <w:szCs w:val="24"/>
              </w:rPr>
              <w:t>единиц хранения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, находящихся на хранении в муниципальном архиве муниципального образования </w:t>
            </w:r>
            <w:r w:rsidR="0032793B" w:rsidRPr="00A1734C">
              <w:rPr>
                <w:rFonts w:ascii="Arial" w:hAnsi="Arial" w:cs="Arial"/>
                <w:b/>
                <w:sz w:val="24"/>
                <w:szCs w:val="24"/>
              </w:rPr>
              <w:t>(приоритетный на 2023 год)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1D2182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A9" w:rsidRPr="00A1734C" w:rsidRDefault="0006537C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F4B" w:rsidRPr="00A1734C" w:rsidRDefault="00A21F4B" w:rsidP="00A173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34C">
              <w:rPr>
                <w:rFonts w:ascii="Arial" w:hAnsi="Arial" w:cs="Arial"/>
                <w:sz w:val="24"/>
                <w:szCs w:val="24"/>
                <w:lang w:eastAsia="en-US"/>
              </w:rPr>
              <w:t>9, 01.02</w:t>
            </w:r>
          </w:p>
          <w:p w:rsidR="00A21F4B" w:rsidRPr="00A1734C" w:rsidRDefault="00A21F4B" w:rsidP="00A173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734C">
              <w:rPr>
                <w:rFonts w:ascii="Arial" w:hAnsi="Arial" w:cs="Arial"/>
                <w:sz w:val="24"/>
                <w:szCs w:val="24"/>
                <w:lang w:eastAsia="en-US"/>
              </w:rPr>
              <w:t>9, 01.03</w:t>
            </w:r>
          </w:p>
          <w:p w:rsidR="005C12A9" w:rsidRPr="00A1734C" w:rsidRDefault="00A21F4B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9, 02.01</w:t>
            </w:r>
          </w:p>
        </w:tc>
      </w:tr>
    </w:tbl>
    <w:p w:rsidR="008B056D" w:rsidRPr="00A1734C" w:rsidRDefault="008B056D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E10FC9" w:rsidRPr="00A1734C" w:rsidRDefault="00E10FC9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E10FC9" w:rsidRPr="00A1734C" w:rsidRDefault="00E10FC9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E10FC9" w:rsidRPr="00A1734C" w:rsidRDefault="00E10FC9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E10FC9" w:rsidRPr="00A1734C" w:rsidRDefault="00E10FC9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E10FC9" w:rsidRPr="00A1734C" w:rsidRDefault="00E10FC9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E10FC9" w:rsidRPr="00A1734C" w:rsidRDefault="00E10FC9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E10FC9" w:rsidRPr="00A1734C" w:rsidRDefault="00E10FC9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E10FC9" w:rsidRPr="00A1734C" w:rsidRDefault="00E10FC9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E10FC9" w:rsidRPr="00A1734C" w:rsidRDefault="00E10FC9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2A2F44" w:rsidRPr="00A1734C" w:rsidRDefault="002A2F44" w:rsidP="00A1734C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5C12A9" w:rsidRPr="00A1734C" w:rsidRDefault="00787F28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3.П</w:t>
      </w:r>
      <w:r w:rsidR="001D2182" w:rsidRPr="00A1734C">
        <w:rPr>
          <w:rFonts w:ascii="Arial" w:hAnsi="Arial" w:cs="Arial"/>
          <w:b/>
          <w:sz w:val="24"/>
          <w:szCs w:val="24"/>
        </w:rPr>
        <w:t xml:space="preserve">еречень мероприятий </w:t>
      </w:r>
      <w:r w:rsidRPr="00A1734C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1D2182" w:rsidRPr="00A1734C">
        <w:rPr>
          <w:rFonts w:ascii="Arial" w:hAnsi="Arial" w:cs="Arial"/>
          <w:b/>
          <w:sz w:val="24"/>
          <w:szCs w:val="24"/>
        </w:rPr>
        <w:t>:</w:t>
      </w:r>
    </w:p>
    <w:p w:rsidR="005C12A9" w:rsidRPr="00A1734C" w:rsidRDefault="005C12A9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5C12A9" w:rsidRPr="00A1734C" w:rsidRDefault="005C12A9" w:rsidP="00A1734C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A80826" w:rsidRPr="00A1734C" w:rsidRDefault="003518EC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Перечень</w:t>
      </w:r>
    </w:p>
    <w:p w:rsidR="005C12A9" w:rsidRPr="00A1734C" w:rsidRDefault="003518EC" w:rsidP="00A1734C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мероприятий п</w:t>
      </w:r>
      <w:r w:rsidR="001D2182" w:rsidRPr="00A1734C">
        <w:rPr>
          <w:rFonts w:ascii="Arial" w:hAnsi="Arial" w:cs="Arial"/>
          <w:b/>
          <w:sz w:val="24"/>
          <w:szCs w:val="24"/>
        </w:rPr>
        <w:t>одпрограмм</w:t>
      </w:r>
      <w:r w:rsidRPr="00A1734C">
        <w:rPr>
          <w:rFonts w:ascii="Arial" w:hAnsi="Arial" w:cs="Arial"/>
          <w:b/>
          <w:sz w:val="24"/>
          <w:szCs w:val="24"/>
        </w:rPr>
        <w:t>ы</w:t>
      </w:r>
      <w:r w:rsidR="001D2182" w:rsidRPr="00A1734C">
        <w:rPr>
          <w:rFonts w:ascii="Arial" w:hAnsi="Arial" w:cs="Arial"/>
          <w:b/>
          <w:sz w:val="24"/>
          <w:szCs w:val="24"/>
        </w:rPr>
        <w:t xml:space="preserve"> 3 «Развитие библиотечного дела»</w:t>
      </w:r>
    </w:p>
    <w:p w:rsidR="005C12A9" w:rsidRPr="00A1734C" w:rsidRDefault="005C12A9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095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507"/>
        <w:gridCol w:w="2155"/>
        <w:gridCol w:w="1351"/>
        <w:gridCol w:w="1684"/>
        <w:gridCol w:w="1127"/>
        <w:gridCol w:w="796"/>
        <w:gridCol w:w="686"/>
        <w:gridCol w:w="686"/>
        <w:gridCol w:w="686"/>
        <w:gridCol w:w="454"/>
        <w:gridCol w:w="667"/>
        <w:gridCol w:w="751"/>
        <w:gridCol w:w="1241"/>
        <w:gridCol w:w="11"/>
        <w:gridCol w:w="851"/>
        <w:gridCol w:w="1442"/>
      </w:tblGrid>
      <w:tr w:rsidR="000A75F7" w:rsidRPr="00A1734C" w:rsidTr="00A1734C">
        <w:trPr>
          <w:trHeight w:val="3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Сроки 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финансирова-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68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выполнение мероприятия</w:t>
            </w:r>
          </w:p>
        </w:tc>
      </w:tr>
      <w:tr w:rsidR="000A75F7" w:rsidRPr="00A1734C" w:rsidTr="00A1734C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02911" w:rsidRPr="00A1734C" w:rsidTr="00A1734C">
        <w:trPr>
          <w:trHeight w:val="31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15,38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15,38</w:t>
            </w:r>
          </w:p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002911" w:rsidRPr="00A1734C" w:rsidTr="00A1734C">
        <w:trPr>
          <w:trHeight w:val="38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3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6,18 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02911" w:rsidRPr="00A1734C" w:rsidTr="00A1734C">
        <w:trPr>
          <w:trHeight w:val="71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25,23</w:t>
            </w:r>
          </w:p>
        </w:tc>
        <w:tc>
          <w:tcPr>
            <w:tcW w:w="3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7,87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02911" w:rsidRPr="00A1734C" w:rsidTr="00A1734C">
        <w:trPr>
          <w:trHeight w:val="138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1,33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A75F7" w:rsidRPr="00A1734C" w:rsidTr="00A1734C">
        <w:trPr>
          <w:trHeight w:val="46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A5700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31A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01.03</w:t>
            </w:r>
          </w:p>
          <w:p w:rsidR="000A75F7" w:rsidRPr="00A1734C" w:rsidRDefault="0091131A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F464B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  <w:r w:rsidR="00E10FC9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15,38</w:t>
            </w:r>
          </w:p>
          <w:p w:rsidR="00E10FC9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0A75F7" w:rsidRPr="00A1734C" w:rsidTr="00A1734C">
        <w:trPr>
          <w:trHeight w:val="57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3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6,18</w:t>
            </w:r>
            <w:r w:rsidR="000A75F7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A75F7" w:rsidRPr="00A1734C" w:rsidTr="00A1734C">
        <w:trPr>
          <w:trHeight w:val="66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25,23</w:t>
            </w:r>
          </w:p>
        </w:tc>
        <w:tc>
          <w:tcPr>
            <w:tcW w:w="3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  <w:r w:rsidR="00E10FC9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0FC9" w:rsidRPr="00A1734C" w:rsidTr="00A1734C">
        <w:trPr>
          <w:trHeight w:val="154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C9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C9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C9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C9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C9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C9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1,33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C9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C9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C9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FC9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C9" w:rsidRPr="00A1734C" w:rsidRDefault="00E10F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21407" w:rsidRPr="00A1734C" w:rsidTr="00A1734C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 результата  выполнения мероприятия, ед.измерения)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  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 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 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21407" w:rsidRPr="00A1734C" w:rsidTr="00A1734C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A75F7" w:rsidRPr="00A1734C" w:rsidTr="00A1734C">
        <w:trPr>
          <w:trHeight w:val="7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21407" w:rsidRPr="00A1734C" w:rsidTr="00A1734C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07" w:rsidRPr="00A1734C" w:rsidRDefault="0022140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A75F7" w:rsidRPr="00A1734C" w:rsidTr="00A1734C">
        <w:trPr>
          <w:trHeight w:val="77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5F7" w:rsidRPr="00A1734C" w:rsidRDefault="000A75F7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02911" w:rsidRPr="00A1734C" w:rsidTr="00A173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15,38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15,38</w:t>
            </w:r>
          </w:p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02911" w:rsidRPr="00A1734C" w:rsidTr="00A173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3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6,18 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02911" w:rsidRPr="00A1734C" w:rsidTr="00A173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25,23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7,87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02911" w:rsidRPr="00A1734C" w:rsidTr="00A1734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1,33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11" w:rsidRPr="00A1734C" w:rsidRDefault="002A2F4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1" w:rsidRPr="00A1734C" w:rsidRDefault="00002911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0A75F7" w:rsidRPr="00A1734C" w:rsidRDefault="000A75F7" w:rsidP="00A1734C">
      <w:pPr>
        <w:widowControl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E625E" w:rsidRPr="00A1734C" w:rsidRDefault="002E625E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002911" w:rsidRPr="00A1734C" w:rsidRDefault="00002911" w:rsidP="00A1734C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186167" w:rsidRPr="00A1734C" w:rsidRDefault="00186167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Перечень</w:t>
      </w:r>
    </w:p>
    <w:p w:rsidR="005C12A9" w:rsidRPr="00A1734C" w:rsidRDefault="00186167" w:rsidP="00A1734C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мероприятий п</w:t>
      </w:r>
      <w:r w:rsidR="001D2182" w:rsidRPr="00A1734C">
        <w:rPr>
          <w:rFonts w:ascii="Arial" w:hAnsi="Arial" w:cs="Arial"/>
          <w:b/>
          <w:sz w:val="24"/>
          <w:szCs w:val="24"/>
        </w:rPr>
        <w:t>одпрограмм</w:t>
      </w:r>
      <w:r w:rsidRPr="00A1734C">
        <w:rPr>
          <w:rFonts w:ascii="Arial" w:hAnsi="Arial" w:cs="Arial"/>
          <w:b/>
          <w:sz w:val="24"/>
          <w:szCs w:val="24"/>
        </w:rPr>
        <w:t>ы</w:t>
      </w:r>
      <w:r w:rsidR="001D2182" w:rsidRPr="00A1734C">
        <w:rPr>
          <w:rFonts w:ascii="Arial" w:hAnsi="Arial" w:cs="Arial"/>
          <w:b/>
          <w:sz w:val="24"/>
          <w:szCs w:val="24"/>
        </w:rPr>
        <w:t xml:space="preserve"> 4</w:t>
      </w:r>
      <w:r w:rsidR="001D2182" w:rsidRPr="00A1734C">
        <w:rPr>
          <w:rFonts w:ascii="Arial" w:hAnsi="Arial" w:cs="Arial"/>
          <w:b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="001D2182" w:rsidRPr="00A1734C">
        <w:rPr>
          <w:rFonts w:ascii="Arial" w:hAnsi="Arial" w:cs="Arial"/>
          <w:b/>
          <w:sz w:val="24"/>
          <w:szCs w:val="24"/>
        </w:rPr>
        <w:t xml:space="preserve">и культурно-досуговой </w:t>
      </w:r>
      <w:r w:rsidR="001D2182" w:rsidRPr="00A1734C">
        <w:rPr>
          <w:rFonts w:ascii="Arial" w:hAnsi="Arial" w:cs="Arial"/>
          <w:b/>
          <w:bCs/>
          <w:sz w:val="24"/>
          <w:szCs w:val="24"/>
        </w:rPr>
        <w:t>деятельности, кинематографии»</w:t>
      </w:r>
    </w:p>
    <w:p w:rsidR="005C12A9" w:rsidRPr="00A1734C" w:rsidRDefault="005C12A9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60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7"/>
        <w:gridCol w:w="1440"/>
        <w:gridCol w:w="1530"/>
        <w:gridCol w:w="851"/>
        <w:gridCol w:w="737"/>
        <w:gridCol w:w="425"/>
        <w:gridCol w:w="709"/>
        <w:gridCol w:w="567"/>
        <w:gridCol w:w="709"/>
        <w:gridCol w:w="992"/>
        <w:gridCol w:w="992"/>
        <w:gridCol w:w="2127"/>
        <w:gridCol w:w="803"/>
      </w:tblGrid>
      <w:tr w:rsidR="00535486" w:rsidRPr="00A1734C" w:rsidTr="00A1734C">
        <w:trPr>
          <w:gridAfter w:val="1"/>
          <w:wAfter w:w="803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Сроки 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финансирова-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5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выполнение мероприятия</w:t>
            </w:r>
          </w:p>
        </w:tc>
      </w:tr>
      <w:tr w:rsidR="00535486" w:rsidRPr="00A1734C" w:rsidTr="00A1734C">
        <w:trPr>
          <w:gridAfter w:val="1"/>
          <w:wAfter w:w="803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709E9" w:rsidRPr="00A1734C" w:rsidTr="00A1734C">
        <w:trPr>
          <w:gridAfter w:val="1"/>
          <w:wAfter w:w="803" w:type="dxa"/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6A3E9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D" w:rsidRPr="00A1734C" w:rsidRDefault="006A3E9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04</w:t>
            </w:r>
          </w:p>
          <w:p w:rsidR="00D709E9" w:rsidRPr="00A1734C" w:rsidRDefault="006A3E9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BF35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92139,80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49" w:rsidRPr="00A1734C" w:rsidRDefault="00BF35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19218,96</w:t>
            </w:r>
          </w:p>
          <w:p w:rsidR="00D709E9" w:rsidRPr="00A1734C" w:rsidRDefault="00D709E9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17549,62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18457,07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18457,07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18457,07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D709E9" w:rsidRPr="00A1734C" w:rsidTr="00A1734C">
        <w:trPr>
          <w:gridAfter w:val="1"/>
          <w:wAfter w:w="803" w:type="dxa"/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4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1D4149" w:rsidRPr="00A1734C" w:rsidRDefault="001D4149" w:rsidP="00A1734C">
            <w:pPr>
              <w:tabs>
                <w:tab w:val="left" w:pos="810"/>
              </w:tabs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ab/>
            </w:r>
          </w:p>
          <w:p w:rsidR="001D4149" w:rsidRPr="00A1734C" w:rsidRDefault="001D4149" w:rsidP="00A1734C">
            <w:pPr>
              <w:tabs>
                <w:tab w:val="left" w:pos="810"/>
              </w:tabs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709E9" w:rsidRPr="00A1734C" w:rsidRDefault="00D709E9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49" w:rsidRPr="00A1734C" w:rsidRDefault="001D4149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0,00</w:t>
            </w:r>
          </w:p>
          <w:p w:rsidR="001D4149" w:rsidRPr="00A1734C" w:rsidRDefault="001D4149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D4149" w:rsidRPr="00A1734C" w:rsidRDefault="001D4149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4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D709E9" w:rsidRPr="00A1734C" w:rsidRDefault="00D709E9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1D414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709E9" w:rsidRPr="00A1734C" w:rsidTr="00A1734C">
        <w:trPr>
          <w:gridAfter w:val="1"/>
          <w:wAfter w:w="803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tabs>
                <w:tab w:val="center" w:pos="1664"/>
                <w:tab w:val="left" w:pos="2340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1D4149" w:rsidRPr="00A1734C" w:rsidRDefault="001D4149" w:rsidP="00A1734C">
            <w:pPr>
              <w:widowControl w:val="0"/>
              <w:tabs>
                <w:tab w:val="center" w:pos="1664"/>
                <w:tab w:val="left" w:pos="2340"/>
              </w:tabs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1D414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D4149" w:rsidRPr="00A1734C" w:rsidTr="00A1734C">
        <w:trPr>
          <w:gridAfter w:val="1"/>
          <w:wAfter w:w="803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4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4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4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4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49" w:rsidRPr="00A1734C" w:rsidRDefault="00BF35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92139,80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49" w:rsidRPr="00A1734C" w:rsidRDefault="00BF35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19218,96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4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17549,62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49" w:rsidRPr="00A1734C" w:rsidRDefault="001D4149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18457,07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49" w:rsidRPr="00A1734C" w:rsidRDefault="001D4149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18457,07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49" w:rsidRPr="00A1734C" w:rsidRDefault="001D4149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18457,07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149" w:rsidRPr="00A1734C" w:rsidRDefault="001D414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709E9" w:rsidRPr="00A1734C" w:rsidTr="00A1734C">
        <w:trPr>
          <w:gridAfter w:val="1"/>
          <w:wAfter w:w="803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 результата  выполнения мероприятия, ед.измерения)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1734C" w:rsidRPr="00A1734C" w:rsidTr="00A1734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1734C" w:rsidRPr="00A1734C" w:rsidTr="00A1734C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E9" w:rsidRPr="00A1734C" w:rsidRDefault="00D709E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6A3E9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0</w:t>
            </w:r>
            <w:r w:rsidR="006A3E9D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</w:t>
            </w:r>
            <w:r w:rsidR="006A3E9D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  <w:p w:rsidR="00535486" w:rsidRPr="00A1734C" w:rsidRDefault="000347D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87959,81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C93678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18398,96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16709,62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17617,07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17617,07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17617,07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535486" w:rsidRPr="00A1734C" w:rsidTr="00A1734C">
        <w:trPr>
          <w:gridAfter w:val="1"/>
          <w:wAfter w:w="803" w:type="dxa"/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535486" w:rsidRPr="00A1734C" w:rsidRDefault="00FB1B94" w:rsidP="00A1734C">
            <w:pPr>
              <w:tabs>
                <w:tab w:val="left" w:pos="840"/>
              </w:tabs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ab/>
            </w:r>
          </w:p>
          <w:p w:rsidR="00FB1B94" w:rsidRPr="00A1734C" w:rsidRDefault="00FB1B94" w:rsidP="00A1734C">
            <w:pPr>
              <w:tabs>
                <w:tab w:val="left" w:pos="840"/>
              </w:tabs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35486" w:rsidRPr="00A1734C" w:rsidRDefault="0053548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535486" w:rsidRPr="00A1734C" w:rsidRDefault="0053548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87959,81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18398,96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16709,62</w:t>
            </w:r>
          </w:p>
          <w:p w:rsidR="00FB1B94" w:rsidRPr="00A1734C" w:rsidRDefault="00FB1B94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35486" w:rsidRPr="00A1734C" w:rsidRDefault="0053548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17617,07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17617,07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17617,07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 результата  выполнения мероприятия, ед.измерения)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852B8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0</w:t>
            </w:r>
            <w:r w:rsidR="006A3E9D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</w:t>
            </w:r>
            <w:r w:rsidR="00852B8D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  <w:p w:rsidR="00535486" w:rsidRPr="00A1734C" w:rsidRDefault="006A3E9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BF35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4180,00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BF35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820</w:t>
            </w:r>
            <w:r w:rsidR="00FB1B94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535486" w:rsidRPr="00A1734C" w:rsidTr="00A1734C">
        <w:trPr>
          <w:gridAfter w:val="1"/>
          <w:wAfter w:w="803" w:type="dxa"/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35486" w:rsidRPr="00A1734C" w:rsidRDefault="0053548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35486" w:rsidRPr="00A1734C" w:rsidRDefault="0053548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A1734C" w:rsidRDefault="00FB1B94" w:rsidP="00A1734C">
            <w:pPr>
              <w:widowControl w:val="0"/>
              <w:tabs>
                <w:tab w:val="center" w:pos="1664"/>
                <w:tab w:val="right" w:pos="3328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FB1B94" w:rsidRPr="00A1734C" w:rsidRDefault="00FB1B94" w:rsidP="00A1734C">
            <w:pPr>
              <w:widowControl w:val="0"/>
              <w:tabs>
                <w:tab w:val="center" w:pos="1664"/>
                <w:tab w:val="right" w:pos="3328"/>
              </w:tabs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35486" w:rsidRPr="00A1734C" w:rsidRDefault="0053548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BF35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4180,00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A1734C" w:rsidRDefault="00BF35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820</w:t>
            </w:r>
            <w:r w:rsidR="00FB1B94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</w:t>
            </w:r>
          </w:p>
          <w:p w:rsidR="00535486" w:rsidRPr="00A1734C" w:rsidRDefault="0053548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94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840,00</w:t>
            </w:r>
          </w:p>
          <w:p w:rsidR="00535486" w:rsidRPr="00A1734C" w:rsidRDefault="0053548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FB1B94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A1734C">
        <w:trPr>
          <w:gridAfter w:val="1"/>
          <w:wAfter w:w="803" w:type="dxa"/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Основное мероприятие 05 </w:t>
            </w:r>
          </w:p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1628,00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206856" w:rsidRPr="00A1734C" w:rsidTr="00A1734C">
        <w:trPr>
          <w:gridAfter w:val="1"/>
          <w:wAfter w:w="803" w:type="dxa"/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A5A1D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A1734C">
        <w:trPr>
          <w:gridAfter w:val="1"/>
          <w:wAfter w:w="803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A1734C">
        <w:trPr>
          <w:gridAfter w:val="1"/>
          <w:wAfter w:w="803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1628,00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C36B7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A1734C">
        <w:trPr>
          <w:gridAfter w:val="1"/>
          <w:wAfter w:w="803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A1734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A1734C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A1734C">
        <w:trPr>
          <w:gridAfter w:val="1"/>
          <w:wAfter w:w="803" w:type="dxa"/>
          <w:trHeight w:val="3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  <w:r w:rsidR="00631810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A0" w:rsidRPr="00A1734C" w:rsidRDefault="001076A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05.0</w:t>
            </w:r>
            <w:r w:rsidR="00631810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  <w:p w:rsidR="00206856" w:rsidRPr="00A1734C" w:rsidRDefault="00472F3E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1628,00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428,00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206856" w:rsidRPr="00A1734C" w:rsidTr="00A1734C">
        <w:trPr>
          <w:gridAfter w:val="1"/>
          <w:wAfter w:w="803" w:type="dxa"/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A1734C">
        <w:trPr>
          <w:gridAfter w:val="1"/>
          <w:wAfter w:w="803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06856" w:rsidRPr="00A1734C" w:rsidRDefault="0020685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BD20AB">
        <w:trPr>
          <w:gridAfter w:val="1"/>
          <w:wAfter w:w="803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1628,00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9" w:rsidRPr="00A1734C" w:rsidRDefault="00896CC9" w:rsidP="00A1734C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428,00</w:t>
            </w:r>
          </w:p>
          <w:p w:rsidR="00206856" w:rsidRPr="00A1734C" w:rsidRDefault="0020685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300,00</w:t>
            </w:r>
          </w:p>
          <w:p w:rsidR="00896CC9" w:rsidRPr="00A1734C" w:rsidRDefault="00896C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BD20AB">
        <w:trPr>
          <w:gridAfter w:val="1"/>
          <w:wAfter w:w="803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BD20A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06856" w:rsidRPr="00A1734C" w:rsidTr="00BD20A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856" w:rsidRPr="00A1734C" w:rsidRDefault="0020685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93</w:t>
            </w:r>
            <w:r w:rsidR="00BF35C9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</w:t>
            </w:r>
            <w:r w:rsidR="00BF35C9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64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6,96</w:t>
            </w:r>
            <w:r w:rsidR="00535486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17849,63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18757,07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18757,07</w:t>
            </w:r>
            <w:r w:rsidR="00535486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18757,07</w:t>
            </w:r>
            <w:r w:rsidR="00535486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  <w:r w:rsidR="00535486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35486" w:rsidRPr="00A1734C" w:rsidTr="00A1734C">
        <w:trPr>
          <w:gridAfter w:val="1"/>
          <w:wAfter w:w="803" w:type="dxa"/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  <w:r w:rsidR="00A11310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  <w:r w:rsidR="00A11310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  <w:r w:rsidR="00A11310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  <w:r w:rsidR="00535486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  <w:r w:rsidR="00535486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86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  <w:r w:rsidR="00535486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486" w:rsidRPr="00A1734C" w:rsidRDefault="0053548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11310" w:rsidRPr="00A1734C" w:rsidTr="00A1734C">
        <w:trPr>
          <w:gridAfter w:val="1"/>
          <w:wAfter w:w="803" w:type="dxa"/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0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0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0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10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10" w:rsidRPr="00A1734C" w:rsidRDefault="00BF35C9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9376</w:t>
            </w:r>
            <w:r w:rsidR="00A11310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10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</w:t>
            </w:r>
            <w:r w:rsidR="00BF35C9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64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6,96 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10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17849,63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10" w:rsidRPr="00A1734C" w:rsidRDefault="00A11310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18757,07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10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18757,07 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10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18757,07 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0" w:rsidRPr="00A1734C" w:rsidRDefault="00A11310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A11310" w:rsidRPr="00A1734C" w:rsidRDefault="00A11310" w:rsidP="00BD20A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62096A" w:rsidRPr="00A1734C" w:rsidRDefault="00282345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П</w:t>
      </w:r>
      <w:r w:rsidR="0062096A" w:rsidRPr="00A1734C">
        <w:rPr>
          <w:rFonts w:ascii="Arial" w:hAnsi="Arial" w:cs="Arial"/>
          <w:b/>
          <w:sz w:val="24"/>
          <w:szCs w:val="24"/>
        </w:rPr>
        <w:t>еречень</w:t>
      </w:r>
    </w:p>
    <w:p w:rsidR="00282345" w:rsidRPr="00A1734C" w:rsidRDefault="0062096A" w:rsidP="00A1734C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мероприятий п</w:t>
      </w:r>
      <w:r w:rsidR="00282345" w:rsidRPr="00A1734C">
        <w:rPr>
          <w:rFonts w:ascii="Arial" w:hAnsi="Arial" w:cs="Arial"/>
          <w:b/>
          <w:sz w:val="24"/>
          <w:szCs w:val="24"/>
        </w:rPr>
        <w:t>одпрограмм</w:t>
      </w:r>
      <w:r w:rsidRPr="00A1734C">
        <w:rPr>
          <w:rFonts w:ascii="Arial" w:hAnsi="Arial" w:cs="Arial"/>
          <w:b/>
          <w:sz w:val="24"/>
          <w:szCs w:val="24"/>
        </w:rPr>
        <w:t>ы</w:t>
      </w:r>
      <w:r w:rsidR="00282345" w:rsidRPr="00A1734C">
        <w:rPr>
          <w:rFonts w:ascii="Arial" w:hAnsi="Arial" w:cs="Arial"/>
          <w:b/>
          <w:sz w:val="24"/>
          <w:szCs w:val="24"/>
        </w:rPr>
        <w:t xml:space="preserve"> 6 «Развитие образования в сфере культуры»</w:t>
      </w:r>
    </w:p>
    <w:p w:rsidR="00282345" w:rsidRPr="00A1734C" w:rsidRDefault="00282345" w:rsidP="00A1734C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588"/>
        <w:gridCol w:w="1134"/>
        <w:gridCol w:w="993"/>
        <w:gridCol w:w="567"/>
        <w:gridCol w:w="567"/>
        <w:gridCol w:w="425"/>
        <w:gridCol w:w="567"/>
        <w:gridCol w:w="992"/>
        <w:gridCol w:w="992"/>
        <w:gridCol w:w="993"/>
        <w:gridCol w:w="992"/>
        <w:gridCol w:w="1276"/>
      </w:tblGrid>
      <w:tr w:rsidR="00841CA0" w:rsidRPr="00A1734C" w:rsidTr="00BD20A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Сроки </w:t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Источник </w:t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br/>
              <w:t>финансирова-</w:t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br/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Всего (тыс.руб.)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Ответственный за         </w:t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br/>
              <w:t>выполнение мероприятия</w:t>
            </w:r>
          </w:p>
        </w:tc>
      </w:tr>
      <w:tr w:rsidR="00841CA0" w:rsidRPr="00A1734C" w:rsidTr="00BD20AB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A5700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Основное мероприятие 01</w:t>
            </w:r>
          </w:p>
          <w:p w:rsidR="00841CA0" w:rsidRPr="00A1734C" w:rsidRDefault="00E00BBF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="00BF35C9" w:rsidRPr="00A1734C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507,33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BF35C9" w:rsidRPr="00A1734C">
              <w:rPr>
                <w:rFonts w:ascii="Arial" w:eastAsiaTheme="minorEastAsia" w:hAnsi="Arial" w:cs="Arial"/>
                <w:sz w:val="24"/>
                <w:szCs w:val="24"/>
              </w:rPr>
              <w:t>189</w:t>
            </w:r>
            <w:r w:rsidR="00974D26" w:rsidRPr="00A1734C">
              <w:rPr>
                <w:rFonts w:ascii="Arial" w:eastAsiaTheme="minorEastAsia" w:hAnsi="Arial" w:cs="Arial"/>
                <w:sz w:val="24"/>
                <w:szCs w:val="24"/>
              </w:rPr>
              <w:t>42,85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19378,73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19395,25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19395,25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19395,25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625075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Администрация ЗАТО городской округ Молодёжный</w:t>
            </w:r>
          </w:p>
        </w:tc>
      </w:tr>
      <w:tr w:rsidR="00841CA0" w:rsidRPr="00A1734C" w:rsidTr="00BD20AB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Средства бю</w:t>
            </w:r>
            <w:r w:rsidR="0065121B" w:rsidRPr="00A1734C">
              <w:rPr>
                <w:rFonts w:ascii="Arial" w:eastAsiaTheme="minorEastAsia" w:hAnsi="Arial" w:cs="Arial"/>
                <w:sz w:val="24"/>
                <w:szCs w:val="24"/>
              </w:rPr>
              <w:t>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974D26"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974D26"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5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7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="00BF35C9" w:rsidRPr="00A1734C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507,33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BF35C9" w:rsidRPr="00A1734C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942,85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19378,73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19395,25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19395,25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19395,25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A5700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Мероприятие 01.01 </w:t>
            </w:r>
          </w:p>
          <w:p w:rsidR="00841CA0" w:rsidRPr="00A1734C" w:rsidRDefault="00FE10DD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2E625E" w:rsidRPr="00A1734C">
              <w:rPr>
                <w:rFonts w:ascii="Arial" w:eastAsiaTheme="minorEastAsia" w:hAnsi="Arial" w:cs="Arial"/>
                <w:sz w:val="24"/>
                <w:szCs w:val="24"/>
              </w:rPr>
              <w:t>94507,33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CA0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BF35C9" w:rsidRPr="00A1734C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942,85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2E625E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19378,73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2E625E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19395,25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2E625E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19395,25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2E625E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19395,25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625075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Администрация ЗАТО городской округ Молодёжный</w:t>
            </w:r>
          </w:p>
        </w:tc>
      </w:tr>
      <w:tr w:rsidR="00841CA0" w:rsidRPr="00A1734C" w:rsidTr="00BD20AB">
        <w:trPr>
          <w:trHeight w:val="3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Средства бю</w:t>
            </w:r>
            <w:r w:rsidR="001E61A7" w:rsidRPr="00A1734C">
              <w:rPr>
                <w:rFonts w:ascii="Arial" w:eastAsiaTheme="minorEastAsia" w:hAnsi="Arial" w:cs="Arial"/>
                <w:sz w:val="24"/>
                <w:szCs w:val="24"/>
              </w:rPr>
              <w:t>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2E625E"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2E625E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2E625E"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2E625E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E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2E625E"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2E625E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E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2E625E"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2E625E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94507,33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CA0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BF35C9" w:rsidRPr="00A1734C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942,85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2E625E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19378,73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19395,25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2E625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19385,25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B8728D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  <w:r w:rsidR="00841CA0"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6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3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A5700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Основное мероприятие А1. </w:t>
            </w:r>
          </w:p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5335,00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B07A6E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5335,00</w:t>
            </w:r>
          </w:p>
          <w:p w:rsidR="00B07A6E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  <w:r w:rsidR="00B07A6E" w:rsidRPr="00A1734C">
              <w:rPr>
                <w:rFonts w:ascii="Arial" w:eastAsiaTheme="minorEastAsia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B07A6E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B07A6E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625075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Администрация ЗАТО городской округ Молодёжный</w:t>
            </w:r>
          </w:p>
        </w:tc>
      </w:tr>
      <w:tr w:rsidR="00841CA0" w:rsidRPr="00A1734C" w:rsidTr="00BD20AB">
        <w:trPr>
          <w:trHeight w:val="4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Средства бю</w:t>
            </w:r>
            <w:r w:rsidR="001E61A7" w:rsidRPr="00A1734C">
              <w:rPr>
                <w:rFonts w:ascii="Arial" w:eastAsiaTheme="minorEastAsia" w:hAnsi="Arial" w:cs="Arial"/>
                <w:sz w:val="24"/>
                <w:szCs w:val="24"/>
              </w:rPr>
              <w:t>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2667,50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2667,50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95B0B" w:rsidRPr="00A1734C" w:rsidTr="00BD20AB">
        <w:trPr>
          <w:trHeight w:val="1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0B" w:rsidRPr="00A1734C" w:rsidRDefault="00295B0B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0B" w:rsidRPr="00A1734C" w:rsidRDefault="00295B0B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0B" w:rsidRPr="00A1734C" w:rsidRDefault="00295B0B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0B" w:rsidRPr="00A1734C" w:rsidRDefault="00295B0B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бюджетов муниципальных образований Московской области </w:t>
            </w:r>
          </w:p>
          <w:p w:rsidR="00295B0B" w:rsidRPr="00A1734C" w:rsidRDefault="00295B0B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0B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2667,50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0B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0B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2667,50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0B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0B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B0B" w:rsidRPr="00A1734C" w:rsidRDefault="000B384D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0B" w:rsidRPr="00A1734C" w:rsidRDefault="00295B0B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2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A5700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Мероприятие А1.02</w:t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5335,00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5335,00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B07A6E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625075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Администрация ЗАТО городской округ Молодёжный</w:t>
            </w:r>
          </w:p>
        </w:tc>
      </w:tr>
      <w:tr w:rsidR="00841CA0" w:rsidRPr="00A1734C" w:rsidTr="00BD20AB">
        <w:trPr>
          <w:trHeight w:val="4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Средства бю</w:t>
            </w:r>
            <w:r w:rsidR="00C92A80" w:rsidRPr="00A1734C">
              <w:rPr>
                <w:rFonts w:ascii="Arial" w:eastAsiaTheme="minorEastAsia" w:hAnsi="Arial" w:cs="Arial"/>
                <w:sz w:val="24"/>
                <w:szCs w:val="24"/>
              </w:rPr>
              <w:t>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2667,50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2667,50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6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10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2667,50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2667,50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0B384D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A6CC6" w:rsidRPr="00A1734C" w:rsidTr="00BD20A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B8728D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A6CC6" w:rsidRPr="00A1734C" w:rsidTr="00BD20A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C6" w:rsidRPr="00A1734C" w:rsidRDefault="007A6CC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3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Основное мероприятие </w:t>
            </w:r>
            <w:r w:rsidR="00C92A80" w:rsidRPr="00A1734C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  <w:r w:rsidR="00907F5D" w:rsidRPr="00A1734C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A1734C">
              <w:rPr>
                <w:rFonts w:ascii="Arial" w:eastAsiaTheme="minorEastAsia" w:hAnsi="Arial" w:cs="Arial"/>
                <w:i/>
                <w:sz w:val="24"/>
                <w:szCs w:val="24"/>
              </w:rPr>
              <w:br/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Обеспечение пожарной безопасности и создание доступной среды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678,00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135,00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135,00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625075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Администрация ЗАТО городской округ Молодёжный</w:t>
            </w:r>
          </w:p>
        </w:tc>
      </w:tr>
      <w:tr w:rsidR="00841CA0" w:rsidRPr="00A1734C" w:rsidTr="00BD20AB">
        <w:trPr>
          <w:trHeight w:val="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Средства бю</w:t>
            </w:r>
            <w:r w:rsidR="00C55F04" w:rsidRPr="00A1734C">
              <w:rPr>
                <w:rFonts w:ascii="Arial" w:eastAsiaTheme="minorEastAsia" w:hAnsi="Arial" w:cs="Arial"/>
                <w:sz w:val="24"/>
                <w:szCs w:val="24"/>
              </w:rPr>
              <w:t>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41CA0" w:rsidRPr="00A1734C" w:rsidTr="00BD20AB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A0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A0" w:rsidRPr="00A1734C" w:rsidRDefault="00841CA0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9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678,00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(наименование результата  выполнения мероприятия, ед.измерения)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1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16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Мероприятие 04.01</w:t>
            </w:r>
            <w:r w:rsidRPr="00A1734C">
              <w:rPr>
                <w:rFonts w:ascii="Arial" w:eastAsiaTheme="minorEastAsia" w:hAnsi="Arial" w:cs="Arial"/>
                <w:i/>
                <w:sz w:val="24"/>
                <w:szCs w:val="24"/>
              </w:rPr>
              <w:br/>
            </w: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678,00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625075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Администрация ЗАТО городской округ Молодёжный</w:t>
            </w:r>
          </w:p>
        </w:tc>
      </w:tr>
      <w:tr w:rsidR="00974D26" w:rsidRPr="00A1734C" w:rsidTr="00BD20AB">
        <w:trPr>
          <w:trHeight w:val="6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11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678,00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136,00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(наименование результата  выполнения мероприятия, ед.измерения)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A732B" w:rsidRPr="00A1734C" w:rsidTr="00BD20A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25075" w:rsidRPr="00A1734C" w:rsidTr="00BD20AB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331167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102520,33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19077,85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24848,73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331167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19531,25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331167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19531,25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331167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19531,25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3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2667,50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2667,50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4D26" w:rsidRPr="00A1734C" w:rsidTr="00BD20AB">
        <w:trPr>
          <w:trHeight w:val="9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331167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99852,83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19077,85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22181,23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BF35C9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19531,25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331167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19531,25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26" w:rsidRPr="00A1734C" w:rsidRDefault="00331167" w:rsidP="00A1734C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</w:rPr>
              <w:t>19531,25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26" w:rsidRPr="00A1734C" w:rsidRDefault="00974D26" w:rsidP="00A1734C">
            <w:pPr>
              <w:pStyle w:val="ConsPlusNormal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841CA0" w:rsidRPr="00A1734C" w:rsidRDefault="00841CA0" w:rsidP="00A1734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25075" w:rsidRPr="00A1734C" w:rsidRDefault="00625075" w:rsidP="00BD20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5075" w:rsidRPr="00A1734C" w:rsidRDefault="00625075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B45DE0" w:rsidRPr="00A1734C" w:rsidRDefault="00B45DE0" w:rsidP="00A1734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B45DE0" w:rsidRPr="00A1734C" w:rsidRDefault="00B45DE0" w:rsidP="00A1734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мероприятий подпрограммы 9 «Развитие архивного дела»</w:t>
      </w:r>
    </w:p>
    <w:p w:rsidR="00B45DE0" w:rsidRPr="00A1734C" w:rsidRDefault="00B45DE0" w:rsidP="00A173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1272"/>
        <w:gridCol w:w="7"/>
        <w:gridCol w:w="1838"/>
        <w:gridCol w:w="1134"/>
        <w:gridCol w:w="851"/>
        <w:gridCol w:w="686"/>
        <w:gridCol w:w="686"/>
        <w:gridCol w:w="686"/>
        <w:gridCol w:w="853"/>
        <w:gridCol w:w="709"/>
        <w:gridCol w:w="708"/>
        <w:gridCol w:w="42"/>
        <w:gridCol w:w="670"/>
        <w:gridCol w:w="709"/>
        <w:gridCol w:w="1512"/>
      </w:tblGrid>
      <w:tr w:rsidR="00B45DE0" w:rsidRPr="00A1734C" w:rsidTr="00BD20AB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Сроки </w:t>
            </w: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Источник </w:t>
            </w: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финансирова-</w:t>
            </w: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 (тыс.руб.)</w:t>
            </w:r>
          </w:p>
        </w:tc>
        <w:tc>
          <w:tcPr>
            <w:tcW w:w="6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Ответственный за         </w:t>
            </w: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выполнение мероприятия</w:t>
            </w:r>
          </w:p>
        </w:tc>
      </w:tr>
      <w:tr w:rsidR="00B45DE0" w:rsidRPr="00A1734C" w:rsidTr="00BD20AB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45DE0" w:rsidRPr="00A1734C" w:rsidTr="00BD20AB">
        <w:trPr>
          <w:trHeight w:val="27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02</w:t>
            </w:r>
          </w:p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DA732B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  <w:r w:rsidR="009E4970"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DA732B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Администрация ЗАТО городской округ Молодёжный</w:t>
            </w:r>
          </w:p>
        </w:tc>
      </w:tr>
      <w:tr w:rsidR="00B45DE0" w:rsidRPr="00A1734C" w:rsidTr="00BD20AB">
        <w:trPr>
          <w:trHeight w:val="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DA732B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  <w:r w:rsidR="009E4970"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45DE0" w:rsidRPr="00A1734C" w:rsidTr="00BD20AB">
        <w:trPr>
          <w:trHeight w:val="66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45DE0" w:rsidRPr="00A1734C" w:rsidTr="00BD20AB">
        <w:trPr>
          <w:trHeight w:val="84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45DE0" w:rsidRPr="00A1734C" w:rsidTr="00BD20AB">
        <w:trPr>
          <w:trHeight w:val="51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E0" w:rsidRPr="00A1734C" w:rsidRDefault="009E497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45DE0" w:rsidRPr="00A1734C" w:rsidTr="00BD20AB">
        <w:trPr>
          <w:trHeight w:val="3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02.01</w:t>
            </w:r>
          </w:p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DA732B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  <w:r w:rsidR="009E4970"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DA732B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Администрация ЗАТО городской округ Молодёжный</w:t>
            </w:r>
          </w:p>
        </w:tc>
      </w:tr>
      <w:tr w:rsidR="00B45DE0" w:rsidRPr="00A1734C" w:rsidTr="00BD20AB">
        <w:trPr>
          <w:trHeight w:val="5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DA732B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  <w:r w:rsidR="009E4970"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45DE0" w:rsidRPr="00A1734C" w:rsidTr="00BD20AB">
        <w:trPr>
          <w:trHeight w:val="66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45DE0" w:rsidRPr="00A1734C" w:rsidTr="00BD20AB">
        <w:trPr>
          <w:trHeight w:val="84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9E497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45DE0" w:rsidRPr="00A1734C" w:rsidTr="00BD20AB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субвенции, процент</w:t>
            </w:r>
          </w:p>
          <w:p w:rsidR="00B45DE0" w:rsidRPr="00A1734C" w:rsidRDefault="00B45DE0" w:rsidP="00A173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2024 год 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2025 год 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2026 год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45DE0" w:rsidRPr="00A1734C" w:rsidTr="00BD20AB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45DE0" w:rsidRPr="00A1734C" w:rsidTr="00BD20AB">
        <w:trPr>
          <w:trHeight w:val="7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DE0" w:rsidRPr="00A1734C" w:rsidRDefault="00B45DE0" w:rsidP="00A1734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E0" w:rsidRPr="00A1734C" w:rsidRDefault="00B45DE0" w:rsidP="00A1734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A732B" w:rsidRPr="00A1734C" w:rsidTr="00BD20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A732B" w:rsidRPr="00A1734C" w:rsidTr="00BD20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32B" w:rsidRPr="00A1734C" w:rsidTr="00BD20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32B" w:rsidRPr="00A1734C" w:rsidTr="00BD20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2B" w:rsidRPr="00A1734C" w:rsidRDefault="00DA732B" w:rsidP="00A1734C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5DE0" w:rsidRPr="00A1734C" w:rsidRDefault="00B45DE0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B5641" w:rsidRPr="00A1734C" w:rsidRDefault="004B5641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B45DE0" w:rsidRPr="00A1734C" w:rsidRDefault="00B45DE0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75EF4" w:rsidRPr="00A1734C" w:rsidRDefault="00475EF4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75EF4" w:rsidRPr="00A1734C" w:rsidRDefault="00475EF4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75EF4" w:rsidRPr="00A1734C" w:rsidRDefault="00475EF4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75EF4" w:rsidRPr="00A1734C" w:rsidRDefault="00475EF4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75EF4" w:rsidRPr="00A1734C" w:rsidRDefault="00475EF4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75EF4" w:rsidRPr="00A1734C" w:rsidRDefault="00475EF4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75EF4" w:rsidRPr="00A1734C" w:rsidRDefault="00475EF4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75EF4" w:rsidRPr="00A1734C" w:rsidRDefault="00475EF4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75EF4" w:rsidRPr="00A1734C" w:rsidRDefault="00475EF4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75EF4" w:rsidRPr="00A1734C" w:rsidRDefault="00475EF4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625075" w:rsidRPr="00A1734C" w:rsidRDefault="00625075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625075" w:rsidRPr="00A1734C" w:rsidRDefault="00625075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625075" w:rsidRPr="00A1734C" w:rsidRDefault="00625075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625075" w:rsidRPr="00A1734C" w:rsidRDefault="00625075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625075" w:rsidRPr="00A1734C" w:rsidRDefault="00625075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625075" w:rsidRPr="00A1734C" w:rsidRDefault="00625075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625075" w:rsidRPr="00A1734C" w:rsidRDefault="00625075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625075" w:rsidRPr="00A1734C" w:rsidRDefault="00625075" w:rsidP="00BD20A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3B1C76" w:rsidRPr="00A1734C" w:rsidRDefault="003B1C76" w:rsidP="00A1734C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A1734C">
        <w:rPr>
          <w:rFonts w:ascii="Arial" w:hAnsi="Arial" w:cs="Arial"/>
          <w:b/>
          <w:sz w:val="24"/>
          <w:szCs w:val="24"/>
        </w:rPr>
        <w:t>4</w:t>
      </w:r>
      <w:r w:rsidR="002147E0" w:rsidRPr="00A1734C">
        <w:rPr>
          <w:rFonts w:ascii="Arial" w:hAnsi="Arial" w:cs="Arial"/>
          <w:b/>
          <w:sz w:val="24"/>
          <w:szCs w:val="24"/>
        </w:rPr>
        <w:t>.</w:t>
      </w:r>
      <w:r w:rsidRPr="00A1734C">
        <w:rPr>
          <w:rFonts w:ascii="Arial" w:hAnsi="Arial" w:cs="Arial"/>
          <w:b/>
          <w:sz w:val="24"/>
          <w:szCs w:val="24"/>
        </w:rPr>
        <w:t xml:space="preserve"> Методика расчета значений целевых показателей</w:t>
      </w:r>
      <w:r w:rsidR="00475EF4" w:rsidRPr="00A1734C">
        <w:rPr>
          <w:rFonts w:ascii="Arial" w:hAnsi="Arial" w:cs="Arial"/>
          <w:b/>
          <w:sz w:val="24"/>
          <w:szCs w:val="24"/>
        </w:rPr>
        <w:t>/результатов</w:t>
      </w:r>
      <w:r w:rsidRPr="00A1734C">
        <w:rPr>
          <w:rFonts w:ascii="Arial" w:hAnsi="Arial" w:cs="Arial"/>
          <w:b/>
          <w:sz w:val="24"/>
          <w:szCs w:val="24"/>
        </w:rPr>
        <w:t xml:space="preserve"> муниципальной программы:</w:t>
      </w:r>
    </w:p>
    <w:p w:rsidR="003B1C76" w:rsidRPr="00A1734C" w:rsidRDefault="003B1C76" w:rsidP="00A1734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05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070"/>
        <w:gridCol w:w="9"/>
        <w:gridCol w:w="11"/>
        <w:gridCol w:w="2921"/>
        <w:gridCol w:w="17"/>
        <w:gridCol w:w="55"/>
        <w:gridCol w:w="33"/>
        <w:gridCol w:w="1761"/>
        <w:gridCol w:w="37"/>
        <w:gridCol w:w="13"/>
        <w:gridCol w:w="3012"/>
        <w:gridCol w:w="24"/>
        <w:gridCol w:w="66"/>
        <w:gridCol w:w="3872"/>
        <w:gridCol w:w="18"/>
        <w:gridCol w:w="21"/>
        <w:gridCol w:w="2115"/>
      </w:tblGrid>
      <w:tr w:rsidR="003B1C76" w:rsidRPr="00A1734C" w:rsidTr="00BD20AB">
        <w:trPr>
          <w:trHeight w:val="27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1189" w:firstLine="89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3B1C76" w:rsidRPr="00A1734C" w:rsidRDefault="003B1C76" w:rsidP="00A1734C">
            <w:pPr>
              <w:widowControl w:val="0"/>
              <w:ind w:left="-1189" w:firstLine="89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861FFE" w:rsidP="00A1734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Порядок</w:t>
            </w:r>
            <w:r w:rsidR="003B1C76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расчета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  <w:r w:rsidR="00861FFE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ичность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представления</w:t>
            </w:r>
          </w:p>
        </w:tc>
      </w:tr>
      <w:tr w:rsidR="003B1C76" w:rsidRPr="00A1734C" w:rsidTr="00BD20AB">
        <w:trPr>
          <w:trHeight w:val="2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B1C76" w:rsidRPr="00A1734C" w:rsidTr="00BD20AB">
        <w:trPr>
          <w:trHeight w:val="29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B1C76" w:rsidRPr="00A1734C" w:rsidTr="00BD20AB">
        <w:trPr>
          <w:trHeight w:val="347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734C">
              <w:rPr>
                <w:rFonts w:ascii="Arial" w:hAnsi="Arial" w:cs="Arial"/>
                <w:i/>
                <w:sz w:val="24"/>
                <w:szCs w:val="24"/>
              </w:rPr>
              <w:t>Целевой показатель 1</w:t>
            </w:r>
          </w:p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Д=(Кр/Кобщ/)х100</w:t>
            </w:r>
          </w:p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Кр – -количество ОКН в собственности муниципального образования по которым проведены работы </w:t>
            </w:r>
          </w:p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Кобщ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Определяется ОМСУ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3B1C76" w:rsidRPr="00A1734C" w:rsidTr="00BD20AB">
        <w:trPr>
          <w:trHeight w:val="33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734C">
              <w:rPr>
                <w:rFonts w:ascii="Arial" w:hAnsi="Arial" w:cs="Arial"/>
                <w:i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2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</w:t>
            </w:r>
            <w:r w:rsidRPr="00A1734C">
              <w:rPr>
                <w:rFonts w:ascii="Arial" w:hAnsi="Arial" w:cs="Arial"/>
                <w:sz w:val="24"/>
                <w:szCs w:val="24"/>
              </w:rPr>
              <w:t xml:space="preserve"> находящихся в собственности муниципальных образований,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Кб+</w:t>
            </w:r>
            <w:r w:rsidRPr="00A1734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Кб – базовый кооф – количество проектной документации, разработанной в рамках муниципальной программы</w:t>
            </w:r>
          </w:p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1734C">
              <w:rPr>
                <w:rFonts w:ascii="Arial" w:hAnsi="Arial" w:cs="Arial"/>
                <w:sz w:val="24"/>
                <w:szCs w:val="24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Определяется ОМСУ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B1C76" w:rsidRPr="00A1734C" w:rsidTr="00BD20AB">
        <w:trPr>
          <w:trHeight w:val="33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734C">
              <w:rPr>
                <w:rFonts w:ascii="Arial" w:hAnsi="Arial" w:cs="Arial"/>
                <w:i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3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ДН=(Н/Кб)х100</w:t>
            </w:r>
          </w:p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Дн– доля ОКН 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на которые установлены информационные надписи</w:t>
            </w:r>
            <w:r w:rsidRPr="00A1734C">
              <w:rPr>
                <w:rFonts w:ascii="Arial" w:hAnsi="Arial" w:cs="Arial"/>
                <w:sz w:val="24"/>
                <w:szCs w:val="24"/>
              </w:rPr>
              <w:t xml:space="preserve"> от общего числа объектов в собственности ОМСУ</w:t>
            </w:r>
          </w:p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Кб – базовый кооф. -количество ОКН в собственности муниципального образования</w:t>
            </w:r>
          </w:p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Н --количество ОКН в собственности муниципального образования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на которые установлены информационные надписи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Определяется ОМСУ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B1C76" w:rsidRPr="00A1734C" w:rsidTr="00BD20AB">
        <w:trPr>
          <w:trHeight w:val="29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3B1C76" w:rsidRPr="00A1734C" w:rsidTr="00BD20AB">
        <w:trPr>
          <w:trHeight w:val="69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Цифровизация музейных фондов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Число </w:t>
            </w:r>
            <w:r w:rsidRPr="00A1734C">
              <w:rPr>
                <w:rFonts w:ascii="Arial" w:hAnsi="Arial" w:cs="Arial"/>
                <w:sz w:val="24"/>
                <w:szCs w:val="24"/>
              </w:rPr>
              <w:t>пользователей</w:t>
            </w: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библиотек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B1C76" w:rsidRPr="00A1734C" w:rsidTr="00BD20AB">
        <w:trPr>
          <w:trHeight w:val="41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  <w:p w:rsidR="003B1C76" w:rsidRPr="00A1734C" w:rsidRDefault="003B1C76" w:rsidP="00A1734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=Бт.г/Б2017*100, где:</w:t>
            </w:r>
          </w:p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Бт.г. – количество посещений библиотек в текущем году, ед.;</w:t>
            </w:r>
          </w:p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A1734C">
              <w:rPr>
                <w:rFonts w:ascii="Arial" w:hAnsi="Arial" w:cs="Arial"/>
                <w:sz w:val="24"/>
                <w:szCs w:val="24"/>
              </w:rPr>
              <w:t xml:space="preserve">и культурно-досуговой </w:t>
            </w:r>
            <w:r w:rsidRPr="00A1734C">
              <w:rPr>
                <w:rFonts w:ascii="Arial" w:hAnsi="Arial" w:cs="Arial"/>
                <w:bCs/>
                <w:sz w:val="24"/>
                <w:szCs w:val="24"/>
              </w:rPr>
              <w:t xml:space="preserve">деятельности, кинематографии» </w:t>
            </w: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I(t) = A(t) + B(t) + C(t) + D(t) + E(t) + F(t) + G(t) +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H(t) + J(t) + K(t) + L(t) + M(t) + N(t),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dst100283"/>
            <w:bookmarkEnd w:id="0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dst100284"/>
            <w:bookmarkEnd w:id="1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dst100285"/>
            <w:bookmarkEnd w:id="2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dst100286"/>
            <w:bookmarkEnd w:id="3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dst100287"/>
            <w:bookmarkEnd w:id="4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dst100288"/>
            <w:bookmarkEnd w:id="5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dst100289"/>
            <w:bookmarkEnd w:id="6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dst100290"/>
            <w:bookmarkEnd w:id="7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8" w:name="dst100291"/>
            <w:bookmarkEnd w:id="8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dst100292"/>
            <w:bookmarkEnd w:id="9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0" w:name="dst100293"/>
            <w:bookmarkEnd w:id="10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1" w:name="dst100294"/>
            <w:bookmarkEnd w:id="11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2" w:name="dst100295"/>
            <w:bookmarkEnd w:id="12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3" w:name="dst100296"/>
            <w:bookmarkEnd w:id="13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4" w:name="dst100297"/>
            <w:bookmarkEnd w:id="14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dst100298"/>
            <w:bookmarkEnd w:id="15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 - отчетный период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6" w:name="dst100300"/>
            <w:bookmarkEnd w:id="16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7" w:name="dst100301"/>
            <w:bookmarkEnd w:id="17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8" w:name="dst100302"/>
            <w:bookmarkEnd w:id="18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9" w:name="dst100303"/>
            <w:bookmarkEnd w:id="19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3B1C76" w:rsidRPr="00A1734C" w:rsidRDefault="003B1C76" w:rsidP="00A173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dst100304"/>
            <w:bookmarkEnd w:id="20"/>
            <w:r w:rsidRPr="00A17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Число посещений театров малых городов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зрителей на спектаклях, проведенных силами театров малых городов на своих площадках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Квартальная </w:t>
            </w: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Число посещений детских и кукольных театров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зрителей на спектаклях, проведенных силами детских и кукольных театров на своих площадках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Квартальная </w:t>
            </w: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Целевой показатель 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1" w:name="__DdeLink__18678_4050009535"/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  <w:bookmarkEnd w:id="21"/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3B1C76" w:rsidRPr="00A1734C" w:rsidTr="00BD20AB">
        <w:trPr>
          <w:trHeight w:val="239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43170F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Целевой показатель </w:t>
            </w:r>
            <w:r w:rsidR="0043170F" w:rsidRPr="00A1734C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ежегодная</w:t>
            </w:r>
          </w:p>
        </w:tc>
      </w:tr>
      <w:tr w:rsidR="003B1C76" w:rsidRPr="00A1734C" w:rsidTr="00BD20AB">
        <w:trPr>
          <w:trHeight w:val="232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43170F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170F" w:rsidRPr="00A1734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Подпрограмма 5 </w:t>
            </w:r>
            <w:r w:rsidRPr="00A1734C">
              <w:rPr>
                <w:rFonts w:ascii="Arial" w:hAnsi="Arial" w:cs="Arial"/>
                <w:bCs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Δ М+ Δ КДУ + Δ ЦКР </w:t>
            </w:r>
          </w:p>
          <w:p w:rsidR="003B1C76" w:rsidRPr="00A1734C" w:rsidRDefault="003B1C7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:rsidR="003B1C76" w:rsidRPr="00A1734C" w:rsidRDefault="003B1C7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Где:</w:t>
            </w:r>
          </w:p>
          <w:p w:rsidR="003B1C76" w:rsidRPr="00A1734C" w:rsidRDefault="003B1C7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3B1C76" w:rsidRPr="00A1734C" w:rsidRDefault="003B1C7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3B1C76" w:rsidRPr="00A1734C" w:rsidRDefault="003B1C7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</w:t>
            </w:r>
            <w:r w:rsidRPr="00A1734C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КЗ + Δ АК = расчет показателя за отчетный год</w:t>
            </w:r>
          </w:p>
          <w:p w:rsidR="003B1C76" w:rsidRPr="00A1734C" w:rsidRDefault="003B1C7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3B1C76" w:rsidRPr="00A1734C" w:rsidRDefault="003B1C7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 АК- количество организаций культуры, получивших специализированн</w:t>
            </w:r>
            <w:r w:rsidR="00944DF0"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ый автотранспорт в текущем году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3B1C76" w:rsidRPr="00A1734C" w:rsidTr="00BD20AB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8</w:t>
            </w:r>
          </w:p>
          <w:p w:rsidR="003B1C76" w:rsidRPr="00A1734C" w:rsidRDefault="003B1C76" w:rsidP="00A1734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</w:p>
          <w:p w:rsidR="003B1C76" w:rsidRPr="00A1734C" w:rsidRDefault="003B1C76" w:rsidP="00A1734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Ддо = </w:t>
            </w:r>
            <w:r w:rsidRPr="00A1734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1734C">
              <w:rPr>
                <w:rFonts w:ascii="Arial" w:hAnsi="Arial" w:cs="Arial"/>
                <w:sz w:val="24"/>
                <w:szCs w:val="24"/>
              </w:rPr>
              <w:t xml:space="preserve">ипо/ </w:t>
            </w:r>
            <w:r w:rsidRPr="00A1734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1734C">
              <w:rPr>
                <w:rFonts w:ascii="Arial" w:hAnsi="Arial" w:cs="Arial"/>
                <w:sz w:val="24"/>
                <w:szCs w:val="24"/>
              </w:rPr>
              <w:t>око*100%,</w:t>
            </w:r>
          </w:p>
          <w:p w:rsidR="003B1C76" w:rsidRPr="00A1734C" w:rsidRDefault="003B1C76" w:rsidP="00A1734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 где: </w:t>
            </w:r>
          </w:p>
          <w:p w:rsidR="003B1C76" w:rsidRPr="00A1734C" w:rsidRDefault="003B1C76" w:rsidP="00A1734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3B1C76" w:rsidRPr="00A1734C" w:rsidRDefault="003B1C76" w:rsidP="00A1734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3B1C76" w:rsidRPr="00A1734C" w:rsidRDefault="003B1C76" w:rsidP="00A1734C">
            <w:pPr>
              <w:suppressAutoHyphens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Nоко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suppressAutoHyphens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1C76" w:rsidRPr="00A1734C" w:rsidTr="00BD20AB">
        <w:trPr>
          <w:trHeight w:val="253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Подпрограмма 6 «Развитие образования в сфере культуры»</w:t>
            </w:r>
          </w:p>
        </w:tc>
      </w:tr>
      <w:tr w:rsidR="003B1C76" w:rsidRPr="00A1734C" w:rsidTr="00BD20AB">
        <w:trPr>
          <w:trHeight w:val="1614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pStyle w:val="Default"/>
              <w:rPr>
                <w:rFonts w:ascii="Arial" w:hAnsi="Arial" w:cs="Arial"/>
              </w:rPr>
            </w:pPr>
            <w:r w:rsidRPr="00A1734C">
              <w:rPr>
                <w:rFonts w:ascii="Arial" w:eastAsiaTheme="minorHAnsi" w:hAnsi="Arial" w:cs="Arial"/>
                <w:color w:val="auto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B1C76" w:rsidRPr="00A1734C" w:rsidTr="00BD20AB">
        <w:trPr>
          <w:trHeight w:val="1420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B1C76" w:rsidRPr="00A1734C" w:rsidTr="00BD20AB">
        <w:trPr>
          <w:trHeight w:val="1584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3</w:t>
            </w:r>
          </w:p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1C76" w:rsidRPr="00A1734C" w:rsidTr="00BD20AB">
        <w:trPr>
          <w:trHeight w:val="1584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4</w:t>
            </w:r>
          </w:p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1C76" w:rsidRPr="00A1734C" w:rsidTr="00BD20AB">
        <w:trPr>
          <w:trHeight w:val="1584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Целевой показатель 5</w:t>
            </w:r>
          </w:p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1C76" w:rsidRPr="00A1734C" w:rsidTr="00BD20AB">
        <w:trPr>
          <w:trHeight w:val="297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2" w:name="_GoBack"/>
          </w:p>
        </w:tc>
        <w:tc>
          <w:tcPr>
            <w:tcW w:w="139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C76" w:rsidRPr="00A1734C" w:rsidRDefault="003B1C76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bookmarkEnd w:id="22"/>
      <w:tr w:rsidR="00C932C5" w:rsidRPr="00A1734C" w:rsidTr="00BD20AB">
        <w:trPr>
          <w:trHeight w:val="297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C5" w:rsidRPr="00A1734C" w:rsidRDefault="00C932C5" w:rsidP="00A1734C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9 «Развитие архивного дела»</w:t>
            </w:r>
          </w:p>
        </w:tc>
      </w:tr>
      <w:tr w:rsidR="00C932C5" w:rsidRPr="00A1734C" w:rsidTr="00BD20AB">
        <w:trPr>
          <w:trHeight w:val="250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A1734C">
              <w:rPr>
                <w:rFonts w:ascii="Arial" w:hAnsi="Arial" w:cs="Arial"/>
                <w:i/>
                <w:sz w:val="24"/>
                <w:szCs w:val="24"/>
              </w:rPr>
              <w:t>Целевой показатель 1</w:t>
            </w:r>
          </w:p>
          <w:p w:rsidR="00C932C5" w:rsidRPr="00A1734C" w:rsidRDefault="00C932C5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 xml:space="preserve">Дну = 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 xml:space="preserve">ну/ 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аф х 100%,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где: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932C5" w:rsidRPr="00A1734C" w:rsidTr="00BD20AB">
        <w:trPr>
          <w:trHeight w:val="332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A1734C">
              <w:rPr>
                <w:rFonts w:ascii="Arial" w:hAnsi="Arial" w:cs="Arial"/>
                <w:i/>
                <w:sz w:val="24"/>
                <w:szCs w:val="24"/>
              </w:rPr>
              <w:t>Целевой показатель 2</w:t>
            </w:r>
          </w:p>
          <w:p w:rsidR="00C932C5" w:rsidRPr="00A1734C" w:rsidRDefault="00C932C5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Даф = 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а /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х 100%, 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где: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а – количество архивных фондов, внесенных в общеотраслевую базу данных «Архивный фонд»;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 w:rsidRPr="00A1734C">
              <w:rPr>
                <w:rFonts w:ascii="Arial" w:hAnsi="Arial" w:cs="Arial"/>
                <w:sz w:val="24"/>
                <w:szCs w:val="24"/>
              </w:rPr>
              <w:t>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C5" w:rsidRPr="00A1734C" w:rsidRDefault="00C932C5" w:rsidP="00A173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  <w:p w:rsidR="00C932C5" w:rsidRPr="00A1734C" w:rsidRDefault="00C932C5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932C5" w:rsidRPr="00A1734C" w:rsidTr="00BD20AB">
        <w:trPr>
          <w:trHeight w:val="808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A1734C">
              <w:rPr>
                <w:rFonts w:ascii="Arial" w:hAnsi="Arial" w:cs="Arial"/>
                <w:i/>
                <w:sz w:val="24"/>
                <w:szCs w:val="24"/>
              </w:rPr>
              <w:t>Целевой показатель 3</w:t>
            </w:r>
          </w:p>
          <w:p w:rsidR="00C932C5" w:rsidRPr="00A1734C" w:rsidRDefault="00C932C5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 xml:space="preserve">Дэц = 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 xml:space="preserve">эц / 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х 100%, 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где: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эц – общее количество документов, переведенных в электронно-цифровую форму;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A1734C">
              <w:rPr>
                <w:rFonts w:ascii="Arial" w:hAnsi="Arial" w:cs="Arial"/>
                <w:sz w:val="24"/>
                <w:szCs w:val="24"/>
              </w:rPr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C5" w:rsidRPr="00A1734C" w:rsidRDefault="00C932C5" w:rsidP="00A173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  <w:p w:rsidR="00C932C5" w:rsidRPr="00A1734C" w:rsidRDefault="00C932C5" w:rsidP="00A1734C">
            <w:pPr>
              <w:widowControl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932C5" w:rsidRPr="00A1734C" w:rsidTr="00BD20AB">
        <w:trPr>
          <w:trHeight w:val="808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методика расчета значений результатов выполнения мероприятий муниципальной подпрограммы «Развитие архивного дела»</w:t>
            </w:r>
          </w:p>
        </w:tc>
      </w:tr>
      <w:tr w:rsidR="00C932C5" w:rsidRPr="00A1734C" w:rsidTr="00BD20AB">
        <w:trPr>
          <w:trHeight w:val="808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i/>
                <w:sz w:val="24"/>
                <w:szCs w:val="24"/>
              </w:rPr>
              <w:t>результат к мероприятию 9.01.01</w:t>
            </w:r>
          </w:p>
          <w:p w:rsidR="00C932C5" w:rsidRPr="00A1734C" w:rsidRDefault="00C932C5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Количество оказанных услуг (проведенных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Calibri" w:hAnsi="Arial" w:cs="Arial"/>
                <w:sz w:val="24"/>
                <w:szCs w:val="24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нарастающим итогом</w:t>
            </w:r>
          </w:p>
        </w:tc>
      </w:tr>
      <w:tr w:rsidR="00C932C5" w:rsidRPr="00A1734C" w:rsidTr="00BD20AB">
        <w:trPr>
          <w:trHeight w:val="808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i/>
                <w:sz w:val="24"/>
                <w:szCs w:val="24"/>
              </w:rPr>
              <w:t>результат к мероприятию 9.01.02</w:t>
            </w:r>
          </w:p>
          <w:p w:rsidR="00C932C5" w:rsidRPr="00A1734C" w:rsidRDefault="00C932C5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= 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+ ∑соф, где:</w:t>
            </w:r>
          </w:p>
          <w:p w:rsidR="00C932C5" w:rsidRPr="00A1734C" w:rsidRDefault="00C932C5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документов муниципальных архивов Московской области, находящихся в условиях, обеспечивающих их постоянное (вечное) и долговременное хранение;</w:t>
            </w:r>
          </w:p>
          <w:p w:rsidR="00C932C5" w:rsidRPr="00A1734C" w:rsidRDefault="00C932C5" w:rsidP="00A173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- количество архивных документов муниципальных архивах Московской области, находящихся в условиях, обеспечивающих их постоянное (вечное) и долговременное хранение по состоянию на начало отчетного года;</w:t>
            </w:r>
          </w:p>
          <w:p w:rsidR="00C932C5" w:rsidRPr="00A1734C" w:rsidRDefault="00C932C5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∑соф – количество архивных документов,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периодом,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Федерации»); обязательные учетные документы (Правила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приказом Федерального архивного агентства от 02.03.2020 № 24)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ежеквартально, нарастающим итогом </w:t>
            </w:r>
          </w:p>
        </w:tc>
      </w:tr>
      <w:tr w:rsidR="00C932C5" w:rsidRPr="00A1734C" w:rsidTr="00BD20AB">
        <w:trPr>
          <w:trHeight w:val="808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i/>
                <w:sz w:val="24"/>
                <w:szCs w:val="24"/>
              </w:rPr>
              <w:t>результат к мероприятию 9.01.03</w:t>
            </w:r>
          </w:p>
          <w:p w:rsidR="00C932C5" w:rsidRPr="00A1734C" w:rsidRDefault="00C932C5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Количество оцифрованных архивных документов за отчетный период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ед.хр./страниц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Количество оцифрованных за отчетный период единиц хранения и страниц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Акт сдачи-приемки работ;</w:t>
            </w:r>
          </w:p>
          <w:p w:rsidR="00C932C5" w:rsidRPr="00A1734C" w:rsidRDefault="00C932C5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>Информация о создании фонда пользования описей дел и архивных документов вэлектроном виде, в том числе о переводе описей дел в электронный вид, сканировании архивных документов по форме, утвержденной распоряжением  Главного архивного управления Московской области от 15.10.2021 № 100-р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заполняется нарастающим итогом</w:t>
            </w:r>
          </w:p>
        </w:tc>
      </w:tr>
      <w:tr w:rsidR="00C932C5" w:rsidRPr="00A1734C" w:rsidTr="00BD20AB">
        <w:trPr>
          <w:trHeight w:val="808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i/>
                <w:sz w:val="24"/>
                <w:szCs w:val="24"/>
              </w:rPr>
              <w:t>результат к мероприятию 9.02.01</w:t>
            </w:r>
          </w:p>
          <w:p w:rsidR="00C932C5" w:rsidRPr="00A1734C" w:rsidRDefault="00C932C5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Дс = </w:t>
            </w:r>
            <w:r w:rsidRPr="00A173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sz w:val="24"/>
                <w:szCs w:val="24"/>
              </w:rPr>
              <w:t xml:space="preserve">п / </w:t>
            </w:r>
            <w:r w:rsidRPr="00A173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sz w:val="24"/>
                <w:szCs w:val="24"/>
              </w:rPr>
              <w:t xml:space="preserve">об х 100, </w:t>
            </w:r>
            <w:r w:rsidRPr="00A1734C">
              <w:rPr>
                <w:rFonts w:ascii="Arial" w:hAnsi="Arial" w:cs="Arial"/>
                <w:sz w:val="24"/>
                <w:szCs w:val="24"/>
              </w:rPr>
              <w:br/>
              <w:t>где:</w:t>
            </w:r>
            <w:r w:rsidRPr="00A1734C">
              <w:rPr>
                <w:rFonts w:ascii="Arial" w:hAnsi="Arial" w:cs="Arial"/>
                <w:sz w:val="24"/>
                <w:szCs w:val="24"/>
              </w:rPr>
              <w:br/>
              <w:t>Дс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A1734C">
              <w:rPr>
                <w:rFonts w:ascii="Arial" w:hAnsi="Arial" w:cs="Arial"/>
                <w:sz w:val="24"/>
                <w:szCs w:val="24"/>
              </w:rPr>
              <w:br/>
            </w:r>
            <w:r w:rsidRPr="00A173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sz w:val="24"/>
                <w:szCs w:val="24"/>
              </w:rPr>
              <w:t>п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A1734C">
              <w:rPr>
                <w:rFonts w:ascii="Arial" w:hAnsi="Arial" w:cs="Arial"/>
                <w:sz w:val="24"/>
                <w:szCs w:val="24"/>
              </w:rPr>
              <w:br/>
            </w:r>
            <w:r w:rsidRPr="00A173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A1734C">
              <w:rPr>
                <w:rFonts w:ascii="Arial" w:hAnsi="Arial" w:cs="Arial"/>
                <w:sz w:val="24"/>
                <w:szCs w:val="24"/>
              </w:rPr>
              <w:t>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sz w:val="24"/>
                <w:szCs w:val="24"/>
              </w:rPr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№ 959/43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заполняется нарастающим итогом</w:t>
            </w:r>
          </w:p>
        </w:tc>
      </w:tr>
      <w:tr w:rsidR="00C932C5" w:rsidRPr="00A1734C" w:rsidTr="00BD20AB">
        <w:trPr>
          <w:trHeight w:val="808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i/>
                <w:sz w:val="24"/>
                <w:szCs w:val="24"/>
              </w:rPr>
              <w:t>результат к мероприятию 9.02.02</w:t>
            </w:r>
          </w:p>
          <w:p w:rsidR="00C932C5" w:rsidRPr="00A1734C" w:rsidRDefault="00C932C5" w:rsidP="00A1734C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34C">
              <w:rPr>
                <w:rFonts w:ascii="Arial" w:eastAsia="Times New Roman" w:hAnsi="Arial" w:cs="Arial"/>
                <w:sz w:val="24"/>
                <w:szCs w:val="24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widowControl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1734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К=Кф/Кп,</w:t>
            </w:r>
          </w:p>
          <w:p w:rsidR="00C932C5" w:rsidRPr="00A1734C" w:rsidRDefault="00C932C5" w:rsidP="00A173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C932C5" w:rsidRPr="00A1734C" w:rsidRDefault="00C932C5" w:rsidP="00A173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C932C5" w:rsidRPr="00A1734C" w:rsidRDefault="00C932C5" w:rsidP="00A173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C932C5" w:rsidRPr="00A1734C" w:rsidRDefault="00C932C5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rPr>
                <w:rFonts w:ascii="Arial" w:hAnsi="Arial" w:cs="Arial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C5" w:rsidRPr="00A1734C" w:rsidRDefault="00C932C5" w:rsidP="00A173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34C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нарастающим итогом</w:t>
            </w:r>
          </w:p>
        </w:tc>
      </w:tr>
    </w:tbl>
    <w:p w:rsidR="00C932C5" w:rsidRPr="00A1734C" w:rsidRDefault="00C932C5" w:rsidP="00A1734C">
      <w:pPr>
        <w:widowControl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932C5" w:rsidRPr="00A1734C" w:rsidSect="00A1734C">
      <w:pgSz w:w="16838" w:h="11906" w:orient="landscape"/>
      <w:pgMar w:top="1134" w:right="567" w:bottom="1134" w:left="1134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4C" w:rsidRDefault="00A1734C">
      <w:r>
        <w:separator/>
      </w:r>
    </w:p>
  </w:endnote>
  <w:endnote w:type="continuationSeparator" w:id="0">
    <w:p w:rsidR="00A1734C" w:rsidRDefault="00A1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4C" w:rsidRDefault="00A1734C">
      <w:pPr>
        <w:rPr>
          <w:sz w:val="12"/>
        </w:rPr>
      </w:pPr>
      <w:r>
        <w:separator/>
      </w:r>
    </w:p>
  </w:footnote>
  <w:footnote w:type="continuationSeparator" w:id="0">
    <w:p w:rsidR="00A1734C" w:rsidRDefault="00A1734C">
      <w:pPr>
        <w:rPr>
          <w:sz w:val="12"/>
        </w:rPr>
      </w:pPr>
      <w:r>
        <w:continuationSeparator/>
      </w:r>
    </w:p>
  </w:footnote>
  <w:footnote w:id="1">
    <w:p w:rsidR="00A1734C" w:rsidRPr="00685492" w:rsidRDefault="00A1734C" w:rsidP="00685492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495859"/>
      <w:docPartObj>
        <w:docPartGallery w:val="Page Numbers (Top of Page)"/>
        <w:docPartUnique/>
      </w:docPartObj>
    </w:sdtPr>
    <w:sdtContent>
      <w:p w:rsidR="00A1734C" w:rsidRDefault="00A1734C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D20A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1734C" w:rsidRDefault="00A1734C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9"/>
    <w:rsid w:val="00002911"/>
    <w:rsid w:val="000102A5"/>
    <w:rsid w:val="000141E4"/>
    <w:rsid w:val="000208C4"/>
    <w:rsid w:val="00023610"/>
    <w:rsid w:val="000262BB"/>
    <w:rsid w:val="000278BF"/>
    <w:rsid w:val="000347D9"/>
    <w:rsid w:val="00041CDF"/>
    <w:rsid w:val="000435A0"/>
    <w:rsid w:val="00043D5A"/>
    <w:rsid w:val="00046182"/>
    <w:rsid w:val="0006537C"/>
    <w:rsid w:val="00066C55"/>
    <w:rsid w:val="000751B2"/>
    <w:rsid w:val="00082DB9"/>
    <w:rsid w:val="00087620"/>
    <w:rsid w:val="000910EA"/>
    <w:rsid w:val="0009771F"/>
    <w:rsid w:val="000A6583"/>
    <w:rsid w:val="000A75F7"/>
    <w:rsid w:val="000B384D"/>
    <w:rsid w:val="000B546A"/>
    <w:rsid w:val="000B63D9"/>
    <w:rsid w:val="000C10F5"/>
    <w:rsid w:val="000C72FC"/>
    <w:rsid w:val="000D1BA9"/>
    <w:rsid w:val="000D320C"/>
    <w:rsid w:val="000D3644"/>
    <w:rsid w:val="000D5D70"/>
    <w:rsid w:val="000F11D4"/>
    <w:rsid w:val="000F7F88"/>
    <w:rsid w:val="001076A0"/>
    <w:rsid w:val="00121309"/>
    <w:rsid w:val="00136F17"/>
    <w:rsid w:val="00142803"/>
    <w:rsid w:val="00150642"/>
    <w:rsid w:val="00156D1C"/>
    <w:rsid w:val="001626EE"/>
    <w:rsid w:val="00180184"/>
    <w:rsid w:val="00186167"/>
    <w:rsid w:val="001877DF"/>
    <w:rsid w:val="00190DED"/>
    <w:rsid w:val="00192C66"/>
    <w:rsid w:val="001932C7"/>
    <w:rsid w:val="001A472B"/>
    <w:rsid w:val="001A6E65"/>
    <w:rsid w:val="001B528A"/>
    <w:rsid w:val="001B63D3"/>
    <w:rsid w:val="001B7AFE"/>
    <w:rsid w:val="001D12E7"/>
    <w:rsid w:val="001D2182"/>
    <w:rsid w:val="001D4149"/>
    <w:rsid w:val="001D4310"/>
    <w:rsid w:val="001E61A7"/>
    <w:rsid w:val="001F03AA"/>
    <w:rsid w:val="001F7980"/>
    <w:rsid w:val="00202F4A"/>
    <w:rsid w:val="00206856"/>
    <w:rsid w:val="002147E0"/>
    <w:rsid w:val="002166BC"/>
    <w:rsid w:val="002166CD"/>
    <w:rsid w:val="00221407"/>
    <w:rsid w:val="00227014"/>
    <w:rsid w:val="002327DB"/>
    <w:rsid w:val="002375DF"/>
    <w:rsid w:val="00241DBA"/>
    <w:rsid w:val="0024236B"/>
    <w:rsid w:val="00246ECB"/>
    <w:rsid w:val="00247871"/>
    <w:rsid w:val="00247C1A"/>
    <w:rsid w:val="002519A5"/>
    <w:rsid w:val="002610B3"/>
    <w:rsid w:val="00261E39"/>
    <w:rsid w:val="00270145"/>
    <w:rsid w:val="00270DD1"/>
    <w:rsid w:val="00275418"/>
    <w:rsid w:val="00275E79"/>
    <w:rsid w:val="002770C0"/>
    <w:rsid w:val="00282345"/>
    <w:rsid w:val="00284923"/>
    <w:rsid w:val="00287922"/>
    <w:rsid w:val="00293582"/>
    <w:rsid w:val="00295B0B"/>
    <w:rsid w:val="002A2F44"/>
    <w:rsid w:val="002B3D23"/>
    <w:rsid w:val="002B6F04"/>
    <w:rsid w:val="002C35B2"/>
    <w:rsid w:val="002C5E80"/>
    <w:rsid w:val="002D4025"/>
    <w:rsid w:val="002D4FC9"/>
    <w:rsid w:val="002D5DCF"/>
    <w:rsid w:val="002E0EE1"/>
    <w:rsid w:val="002E625E"/>
    <w:rsid w:val="002F4288"/>
    <w:rsid w:val="003043E0"/>
    <w:rsid w:val="0030666E"/>
    <w:rsid w:val="0032426A"/>
    <w:rsid w:val="0032793B"/>
    <w:rsid w:val="00331167"/>
    <w:rsid w:val="00331174"/>
    <w:rsid w:val="003518EC"/>
    <w:rsid w:val="0035618A"/>
    <w:rsid w:val="00361152"/>
    <w:rsid w:val="003653D4"/>
    <w:rsid w:val="00367F6F"/>
    <w:rsid w:val="00372512"/>
    <w:rsid w:val="00376052"/>
    <w:rsid w:val="00387D6D"/>
    <w:rsid w:val="00391D29"/>
    <w:rsid w:val="003B1C76"/>
    <w:rsid w:val="003B6F4E"/>
    <w:rsid w:val="003C3D03"/>
    <w:rsid w:val="003C4844"/>
    <w:rsid w:val="003C7867"/>
    <w:rsid w:val="003D35AE"/>
    <w:rsid w:val="003D7605"/>
    <w:rsid w:val="003E638E"/>
    <w:rsid w:val="003F26B1"/>
    <w:rsid w:val="003F3466"/>
    <w:rsid w:val="003F52FC"/>
    <w:rsid w:val="00401562"/>
    <w:rsid w:val="00406F6F"/>
    <w:rsid w:val="00417CDD"/>
    <w:rsid w:val="00420606"/>
    <w:rsid w:val="0042209F"/>
    <w:rsid w:val="00427554"/>
    <w:rsid w:val="0043170F"/>
    <w:rsid w:val="00442BA0"/>
    <w:rsid w:val="00443098"/>
    <w:rsid w:val="0045062E"/>
    <w:rsid w:val="00464C23"/>
    <w:rsid w:val="00470075"/>
    <w:rsid w:val="00472F3E"/>
    <w:rsid w:val="00475EF4"/>
    <w:rsid w:val="004840F9"/>
    <w:rsid w:val="00497092"/>
    <w:rsid w:val="004A5325"/>
    <w:rsid w:val="004B1BEF"/>
    <w:rsid w:val="004B5641"/>
    <w:rsid w:val="004D2CDB"/>
    <w:rsid w:val="004D5EF2"/>
    <w:rsid w:val="004F24E6"/>
    <w:rsid w:val="004F3E91"/>
    <w:rsid w:val="004F74F6"/>
    <w:rsid w:val="00503A20"/>
    <w:rsid w:val="0050412A"/>
    <w:rsid w:val="00511CF8"/>
    <w:rsid w:val="00515102"/>
    <w:rsid w:val="005276EF"/>
    <w:rsid w:val="00527B54"/>
    <w:rsid w:val="00532277"/>
    <w:rsid w:val="00535486"/>
    <w:rsid w:val="00546B2F"/>
    <w:rsid w:val="005470CB"/>
    <w:rsid w:val="0055489A"/>
    <w:rsid w:val="00560DBC"/>
    <w:rsid w:val="005635BE"/>
    <w:rsid w:val="00566334"/>
    <w:rsid w:val="00576882"/>
    <w:rsid w:val="005914C8"/>
    <w:rsid w:val="005963DD"/>
    <w:rsid w:val="005A27B4"/>
    <w:rsid w:val="005A47F7"/>
    <w:rsid w:val="005B4742"/>
    <w:rsid w:val="005B56A0"/>
    <w:rsid w:val="005C12A9"/>
    <w:rsid w:val="005C1A17"/>
    <w:rsid w:val="005C35C3"/>
    <w:rsid w:val="005C75E3"/>
    <w:rsid w:val="005D4018"/>
    <w:rsid w:val="005D5062"/>
    <w:rsid w:val="005D650C"/>
    <w:rsid w:val="005D7383"/>
    <w:rsid w:val="005E3527"/>
    <w:rsid w:val="005F0BCE"/>
    <w:rsid w:val="005F2303"/>
    <w:rsid w:val="0062096A"/>
    <w:rsid w:val="00620D33"/>
    <w:rsid w:val="0062441B"/>
    <w:rsid w:val="00625075"/>
    <w:rsid w:val="00626D0B"/>
    <w:rsid w:val="00631796"/>
    <w:rsid w:val="00631810"/>
    <w:rsid w:val="00633A97"/>
    <w:rsid w:val="00640DB4"/>
    <w:rsid w:val="00644E3E"/>
    <w:rsid w:val="0065121B"/>
    <w:rsid w:val="00652754"/>
    <w:rsid w:val="00654803"/>
    <w:rsid w:val="006574D4"/>
    <w:rsid w:val="0066101A"/>
    <w:rsid w:val="00662ECA"/>
    <w:rsid w:val="006644E3"/>
    <w:rsid w:val="006822BC"/>
    <w:rsid w:val="00682BF1"/>
    <w:rsid w:val="00685492"/>
    <w:rsid w:val="0069483E"/>
    <w:rsid w:val="00696484"/>
    <w:rsid w:val="006A3E9D"/>
    <w:rsid w:val="006A6C49"/>
    <w:rsid w:val="006B7086"/>
    <w:rsid w:val="006C07CD"/>
    <w:rsid w:val="006C1AD6"/>
    <w:rsid w:val="006C3364"/>
    <w:rsid w:val="006E09CA"/>
    <w:rsid w:val="006E2135"/>
    <w:rsid w:val="006E366D"/>
    <w:rsid w:val="006F066A"/>
    <w:rsid w:val="00702B26"/>
    <w:rsid w:val="00707474"/>
    <w:rsid w:val="00710069"/>
    <w:rsid w:val="007101FC"/>
    <w:rsid w:val="00711091"/>
    <w:rsid w:val="0071625D"/>
    <w:rsid w:val="007167E1"/>
    <w:rsid w:val="00725362"/>
    <w:rsid w:val="00726319"/>
    <w:rsid w:val="00747C09"/>
    <w:rsid w:val="007528CA"/>
    <w:rsid w:val="00755B5F"/>
    <w:rsid w:val="007669ED"/>
    <w:rsid w:val="00766AFB"/>
    <w:rsid w:val="00782310"/>
    <w:rsid w:val="00786F8D"/>
    <w:rsid w:val="00787F28"/>
    <w:rsid w:val="00790EF4"/>
    <w:rsid w:val="0079320A"/>
    <w:rsid w:val="00793A0A"/>
    <w:rsid w:val="007A0C61"/>
    <w:rsid w:val="007A0EB9"/>
    <w:rsid w:val="007A4193"/>
    <w:rsid w:val="007A4AF3"/>
    <w:rsid w:val="007A4CC8"/>
    <w:rsid w:val="007A6CC6"/>
    <w:rsid w:val="007D1EF9"/>
    <w:rsid w:val="007D46A9"/>
    <w:rsid w:val="007E4837"/>
    <w:rsid w:val="007F3E9D"/>
    <w:rsid w:val="0080198F"/>
    <w:rsid w:val="008040EB"/>
    <w:rsid w:val="008063A3"/>
    <w:rsid w:val="0081029F"/>
    <w:rsid w:val="00813534"/>
    <w:rsid w:val="0081562F"/>
    <w:rsid w:val="00826989"/>
    <w:rsid w:val="008322F4"/>
    <w:rsid w:val="0083414C"/>
    <w:rsid w:val="00841CA0"/>
    <w:rsid w:val="00850A36"/>
    <w:rsid w:val="00851648"/>
    <w:rsid w:val="00852548"/>
    <w:rsid w:val="00852B8D"/>
    <w:rsid w:val="00854F1C"/>
    <w:rsid w:val="008618B0"/>
    <w:rsid w:val="00861FFE"/>
    <w:rsid w:val="00862936"/>
    <w:rsid w:val="00864E52"/>
    <w:rsid w:val="008772D4"/>
    <w:rsid w:val="00895F3C"/>
    <w:rsid w:val="00896CC9"/>
    <w:rsid w:val="008A5A1D"/>
    <w:rsid w:val="008A77CB"/>
    <w:rsid w:val="008B056D"/>
    <w:rsid w:val="008B2DC4"/>
    <w:rsid w:val="008E63F8"/>
    <w:rsid w:val="008F0C99"/>
    <w:rsid w:val="008F153E"/>
    <w:rsid w:val="008F5B74"/>
    <w:rsid w:val="008F6944"/>
    <w:rsid w:val="00907AD1"/>
    <w:rsid w:val="00907F5D"/>
    <w:rsid w:val="0091131A"/>
    <w:rsid w:val="00922CCF"/>
    <w:rsid w:val="00922ED9"/>
    <w:rsid w:val="009343AF"/>
    <w:rsid w:val="00935A7E"/>
    <w:rsid w:val="00937EAA"/>
    <w:rsid w:val="00944175"/>
    <w:rsid w:val="00944432"/>
    <w:rsid w:val="00944DF0"/>
    <w:rsid w:val="00947E88"/>
    <w:rsid w:val="0095191A"/>
    <w:rsid w:val="00953669"/>
    <w:rsid w:val="009572A2"/>
    <w:rsid w:val="00962E0E"/>
    <w:rsid w:val="0096381A"/>
    <w:rsid w:val="00964A90"/>
    <w:rsid w:val="009742F6"/>
    <w:rsid w:val="00974D26"/>
    <w:rsid w:val="00986D18"/>
    <w:rsid w:val="0099523F"/>
    <w:rsid w:val="009A45F2"/>
    <w:rsid w:val="009A69BD"/>
    <w:rsid w:val="009B530D"/>
    <w:rsid w:val="009C35F7"/>
    <w:rsid w:val="009C6987"/>
    <w:rsid w:val="009D1D18"/>
    <w:rsid w:val="009D355E"/>
    <w:rsid w:val="009D58CA"/>
    <w:rsid w:val="009D6A84"/>
    <w:rsid w:val="009E3B63"/>
    <w:rsid w:val="009E4970"/>
    <w:rsid w:val="00A0279C"/>
    <w:rsid w:val="00A11310"/>
    <w:rsid w:val="00A1474C"/>
    <w:rsid w:val="00A1734C"/>
    <w:rsid w:val="00A2052E"/>
    <w:rsid w:val="00A21F4B"/>
    <w:rsid w:val="00A24205"/>
    <w:rsid w:val="00A25553"/>
    <w:rsid w:val="00A30BF0"/>
    <w:rsid w:val="00A35F22"/>
    <w:rsid w:val="00A40C8A"/>
    <w:rsid w:val="00A41E21"/>
    <w:rsid w:val="00A43FCF"/>
    <w:rsid w:val="00A57006"/>
    <w:rsid w:val="00A66ADE"/>
    <w:rsid w:val="00A71720"/>
    <w:rsid w:val="00A7301E"/>
    <w:rsid w:val="00A75226"/>
    <w:rsid w:val="00A80826"/>
    <w:rsid w:val="00A86F9B"/>
    <w:rsid w:val="00AA18D4"/>
    <w:rsid w:val="00AA5192"/>
    <w:rsid w:val="00AA6885"/>
    <w:rsid w:val="00AB57D5"/>
    <w:rsid w:val="00AB7DB5"/>
    <w:rsid w:val="00AD3C77"/>
    <w:rsid w:val="00AD5651"/>
    <w:rsid w:val="00AD7316"/>
    <w:rsid w:val="00AE1491"/>
    <w:rsid w:val="00AF3460"/>
    <w:rsid w:val="00AF5372"/>
    <w:rsid w:val="00AF6CAF"/>
    <w:rsid w:val="00B00D71"/>
    <w:rsid w:val="00B0320C"/>
    <w:rsid w:val="00B07A6E"/>
    <w:rsid w:val="00B146C0"/>
    <w:rsid w:val="00B14982"/>
    <w:rsid w:val="00B158C4"/>
    <w:rsid w:val="00B16F8B"/>
    <w:rsid w:val="00B242E9"/>
    <w:rsid w:val="00B406A5"/>
    <w:rsid w:val="00B42CC4"/>
    <w:rsid w:val="00B43C29"/>
    <w:rsid w:val="00B45DE0"/>
    <w:rsid w:val="00B4721A"/>
    <w:rsid w:val="00B66B92"/>
    <w:rsid w:val="00B7536F"/>
    <w:rsid w:val="00B8728D"/>
    <w:rsid w:val="00B973D3"/>
    <w:rsid w:val="00B97AA6"/>
    <w:rsid w:val="00BA2E7B"/>
    <w:rsid w:val="00BA3C00"/>
    <w:rsid w:val="00BB243E"/>
    <w:rsid w:val="00BB2D80"/>
    <w:rsid w:val="00BC2194"/>
    <w:rsid w:val="00BC465D"/>
    <w:rsid w:val="00BC5905"/>
    <w:rsid w:val="00BC7A63"/>
    <w:rsid w:val="00BD1671"/>
    <w:rsid w:val="00BD20AB"/>
    <w:rsid w:val="00BE6736"/>
    <w:rsid w:val="00BF0EB4"/>
    <w:rsid w:val="00BF35C9"/>
    <w:rsid w:val="00C00FD6"/>
    <w:rsid w:val="00C07816"/>
    <w:rsid w:val="00C1686B"/>
    <w:rsid w:val="00C24F69"/>
    <w:rsid w:val="00C36B70"/>
    <w:rsid w:val="00C4296A"/>
    <w:rsid w:val="00C55F04"/>
    <w:rsid w:val="00C75B12"/>
    <w:rsid w:val="00C8046C"/>
    <w:rsid w:val="00C85EFC"/>
    <w:rsid w:val="00C85F21"/>
    <w:rsid w:val="00C87B63"/>
    <w:rsid w:val="00C92A80"/>
    <w:rsid w:val="00C92F7A"/>
    <w:rsid w:val="00C932C5"/>
    <w:rsid w:val="00C93678"/>
    <w:rsid w:val="00CA0FC4"/>
    <w:rsid w:val="00CA674D"/>
    <w:rsid w:val="00CC62CD"/>
    <w:rsid w:val="00CD65E0"/>
    <w:rsid w:val="00CE5E71"/>
    <w:rsid w:val="00CF0C2F"/>
    <w:rsid w:val="00D025D9"/>
    <w:rsid w:val="00D02F92"/>
    <w:rsid w:val="00D07E7E"/>
    <w:rsid w:val="00D130CB"/>
    <w:rsid w:val="00D21406"/>
    <w:rsid w:val="00D26907"/>
    <w:rsid w:val="00D3091F"/>
    <w:rsid w:val="00D35049"/>
    <w:rsid w:val="00D40871"/>
    <w:rsid w:val="00D56E11"/>
    <w:rsid w:val="00D57FBF"/>
    <w:rsid w:val="00D709E9"/>
    <w:rsid w:val="00D73741"/>
    <w:rsid w:val="00D82B1F"/>
    <w:rsid w:val="00D91373"/>
    <w:rsid w:val="00DA732B"/>
    <w:rsid w:val="00DB240B"/>
    <w:rsid w:val="00DC4CA3"/>
    <w:rsid w:val="00DD0A63"/>
    <w:rsid w:val="00DD7E75"/>
    <w:rsid w:val="00DE199B"/>
    <w:rsid w:val="00DE586A"/>
    <w:rsid w:val="00DE6EA7"/>
    <w:rsid w:val="00DF232B"/>
    <w:rsid w:val="00E00BBF"/>
    <w:rsid w:val="00E046BE"/>
    <w:rsid w:val="00E07743"/>
    <w:rsid w:val="00E10FC9"/>
    <w:rsid w:val="00E2154E"/>
    <w:rsid w:val="00E427E6"/>
    <w:rsid w:val="00E52898"/>
    <w:rsid w:val="00E64F32"/>
    <w:rsid w:val="00E67B1B"/>
    <w:rsid w:val="00E73A90"/>
    <w:rsid w:val="00E75470"/>
    <w:rsid w:val="00E764A5"/>
    <w:rsid w:val="00E94FAB"/>
    <w:rsid w:val="00E956E1"/>
    <w:rsid w:val="00EA7591"/>
    <w:rsid w:val="00EB1A64"/>
    <w:rsid w:val="00EB2536"/>
    <w:rsid w:val="00ED177F"/>
    <w:rsid w:val="00EE1997"/>
    <w:rsid w:val="00EE371E"/>
    <w:rsid w:val="00EE4513"/>
    <w:rsid w:val="00EE7C36"/>
    <w:rsid w:val="00F0515D"/>
    <w:rsid w:val="00F16FC7"/>
    <w:rsid w:val="00F247F5"/>
    <w:rsid w:val="00F3019F"/>
    <w:rsid w:val="00F44277"/>
    <w:rsid w:val="00F464B1"/>
    <w:rsid w:val="00F51962"/>
    <w:rsid w:val="00F5480B"/>
    <w:rsid w:val="00F57313"/>
    <w:rsid w:val="00F73508"/>
    <w:rsid w:val="00F868AF"/>
    <w:rsid w:val="00F91279"/>
    <w:rsid w:val="00F938A8"/>
    <w:rsid w:val="00F958C4"/>
    <w:rsid w:val="00FB1B94"/>
    <w:rsid w:val="00FB27F1"/>
    <w:rsid w:val="00FB354D"/>
    <w:rsid w:val="00FB3FB4"/>
    <w:rsid w:val="00FB6724"/>
    <w:rsid w:val="00FC53A4"/>
    <w:rsid w:val="00FE10DD"/>
    <w:rsid w:val="00FE1927"/>
    <w:rsid w:val="00FF042A"/>
    <w:rsid w:val="00FF05FB"/>
    <w:rsid w:val="00FF4638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266E-1E3E-42DD-B0EF-4F08E83A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">
    <w:name w:val="Body Text"/>
    <w:basedOn w:val="a"/>
    <w:rsid w:val="00087552"/>
    <w:pPr>
      <w:spacing w:after="140" w:line="276" w:lineRule="auto"/>
    </w:pPr>
  </w:style>
  <w:style w:type="paragraph" w:styleId="af0">
    <w:name w:val="List"/>
    <w:basedOn w:val="af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link w:val="aff0"/>
    <w:uiPriority w:val="1"/>
    <w:locked/>
    <w:rsid w:val="00A1734C"/>
    <w:rPr>
      <w:lang w:eastAsia="ru-RU"/>
    </w:rPr>
  </w:style>
  <w:style w:type="paragraph" w:styleId="aff0">
    <w:name w:val="No Spacing"/>
    <w:link w:val="aff"/>
    <w:uiPriority w:val="1"/>
    <w:qFormat/>
    <w:rsid w:val="00A1734C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4;&#1086;&#1083;&#1086;&#1076;&#1105;&#1078;&#1085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E6517-5F3A-4CE0-ADF9-829C2062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45</Pages>
  <Words>7240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5</cp:revision>
  <cp:lastPrinted>2022-10-14T06:46:00Z</cp:lastPrinted>
  <dcterms:created xsi:type="dcterms:W3CDTF">2022-12-13T15:21:00Z</dcterms:created>
  <dcterms:modified xsi:type="dcterms:W3CDTF">2023-01-12T12:30:00Z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