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0A3B51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07.12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291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A61493">
        <w:rPr>
          <w:color w:val="auto"/>
          <w:sz w:val="24"/>
          <w:szCs w:val="24"/>
        </w:rPr>
        <w:t>, от 13.07.2023 №183</w:t>
      </w:r>
      <w:r w:rsidR="00BB5AC0">
        <w:rPr>
          <w:color w:val="auto"/>
          <w:sz w:val="24"/>
          <w:szCs w:val="24"/>
        </w:rPr>
        <w:t>, от 20.09.2023 №224</w:t>
      </w:r>
      <w:r w:rsidR="00BA6ED0">
        <w:rPr>
          <w:color w:val="auto"/>
          <w:sz w:val="24"/>
          <w:szCs w:val="24"/>
        </w:rPr>
        <w:t>, от 31.10.2023 №250</w:t>
      </w:r>
      <w:r w:rsidR="000A3B51">
        <w:rPr>
          <w:color w:val="auto"/>
          <w:sz w:val="24"/>
          <w:szCs w:val="24"/>
        </w:rPr>
        <w:t>, от 24.11.2023 №279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0A3B51" w:rsidRPr="000A3B5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Опубликовать настоящее постановление в информационном вестнике «МОЛОДЁЖНЫЙ» и разместить на сайте www.молодёжный.рф в сети «Интернет».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0A3B5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07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291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4DB6" w:rsidRPr="008E3ADD" w:rsidRDefault="00204DB6" w:rsidP="00204D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E6390">
        <w:rPr>
          <w:rFonts w:ascii="Times New Roman" w:hAnsi="Times New Roman"/>
          <w:sz w:val="24"/>
          <w:szCs w:val="24"/>
        </w:rPr>
        <w:t>«Безопасность и обеспечение безопасности жизнедеятельности населения»</w:t>
      </w:r>
      <w:r w:rsidRPr="008E3ADD">
        <w:rPr>
          <w:rFonts w:ascii="Times New Roman" w:hAnsi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изложить в следующей редакции:</w:t>
      </w:r>
    </w:p>
    <w:p w:rsidR="00204DB6" w:rsidRPr="00D36D55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204DB6" w:rsidRPr="00E81653" w:rsidTr="00DC4D01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04DB6" w:rsidRPr="00E81653" w:rsidTr="00DC4D01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9A05D7" w:rsidRPr="00E81653" w:rsidTr="005E2B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9A05D7" w:rsidRPr="00E81653" w:rsidRDefault="009A05D7" w:rsidP="009A05D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86,00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28,00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28,00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</w:tr>
      <w:tr w:rsidR="009A05D7" w:rsidRPr="00E81653" w:rsidTr="005E2B10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9A05D7" w:rsidRPr="00E81653" w:rsidRDefault="009A05D7" w:rsidP="009A05D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0,00</w:t>
            </w:r>
          </w:p>
        </w:tc>
      </w:tr>
      <w:tr w:rsidR="009A05D7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5D7" w:rsidRPr="00E81653" w:rsidRDefault="009A05D7" w:rsidP="009A05D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21 798,35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5 094,21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5 136,17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3 940,41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3 687,15</w:t>
            </w:r>
          </w:p>
        </w:tc>
      </w:tr>
      <w:tr w:rsidR="009A05D7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05D7" w:rsidRPr="00E81653" w:rsidRDefault="009A05D7" w:rsidP="009A05D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9A05D7" w:rsidRPr="00E81653" w:rsidRDefault="009A05D7" w:rsidP="009A05D7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21 884,35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5 096,21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5 164,17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3 968,41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604EE9" w:rsidRDefault="009A05D7" w:rsidP="009A05D7">
            <w:pPr>
              <w:jc w:val="center"/>
            </w:pPr>
            <w:r>
              <w:t>3 687,15</w:t>
            </w:r>
          </w:p>
        </w:tc>
      </w:tr>
    </w:tbl>
    <w:p w:rsidR="00204DB6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C1589D" w:rsidRDefault="009A05D7" w:rsidP="001931EF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="00C1589D"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1</w:t>
      </w:r>
      <w:r w:rsidR="00C1589D"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</w:t>
      </w:r>
      <w:r w:rsidR="001931EF" w:rsidRPr="001931EF">
        <w:rPr>
          <w:rFonts w:ascii="Times New Roman" w:hAnsi="Times New Roman"/>
          <w:spacing w:val="3"/>
          <w:sz w:val="24"/>
          <w:szCs w:val="24"/>
        </w:rPr>
        <w:t>Профилактика преступлений и иных правонарушений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1589D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1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3"/>
        <w:gridCol w:w="1629"/>
        <w:gridCol w:w="15"/>
      </w:tblGrid>
      <w:tr w:rsidR="009A05D7" w:rsidRPr="009A05D7" w:rsidTr="00A27EC0">
        <w:trPr>
          <w:trHeight w:val="37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Всего </w:t>
            </w: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bCs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Основное мероприятие 01. </w:t>
            </w: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 2 725,14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591,13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Администрация ЗАТО городской округ Молодёжный;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территориальные У (О) МВД ГУ МВД по Московской области</w:t>
            </w: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A05D7" w:rsidRPr="009A05D7" w:rsidTr="00A27EC0">
        <w:trPr>
          <w:gridAfter w:val="1"/>
          <w:wAfter w:w="15" w:type="dxa"/>
          <w:trHeight w:val="67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  2 725,14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591,13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9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Мероприятие 01.03 </w:t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  2 725,14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591,13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84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  2 725,14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591,</w:t>
            </w:r>
            <w:r w:rsidRPr="009A05D7">
              <w:rPr>
                <w:color w:val="000000" w:themeColor="text1"/>
                <w:kern w:val="0"/>
                <w:sz w:val="18"/>
                <w:szCs w:val="18"/>
                <w:lang w:val="en-US"/>
              </w:rPr>
              <w:t>13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678,93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4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и домофоном.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8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Основное мероприятие 2. </w:t>
            </w:r>
          </w:p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30,00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Администрация ЗАТО городской округ Молодёжный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A05D7" w:rsidRPr="009A05D7" w:rsidTr="00A27EC0">
        <w:trPr>
          <w:gridAfter w:val="1"/>
          <w:wAfter w:w="15" w:type="dxa"/>
          <w:trHeight w:val="36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30,00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30,00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Мероприятие 02.01</w:t>
            </w:r>
            <w:r w:rsidRPr="009A05D7">
              <w:rPr>
                <w:color w:val="000000" w:themeColor="text1"/>
                <w:kern w:val="0"/>
                <w:sz w:val="18"/>
                <w:szCs w:val="18"/>
              </w:rPr>
              <w:br/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1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Мероприятие 02.02 </w:t>
            </w:r>
            <w:r w:rsidRPr="009A05D7">
              <w:rPr>
                <w:color w:val="000000" w:themeColor="text1"/>
                <w:kern w:val="0"/>
                <w:sz w:val="18"/>
                <w:szCs w:val="18"/>
              </w:rPr>
              <w:br/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Материальное стимулирование народных дружинников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37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Количество народных дружинников, получивших выплаты в соответствии с требованиями при расчете нормативов расходов бюджета (единицы)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 xml:space="preserve">Мероприятие 02.03 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Количество закупленного имущества на обеспечение народных дружин необходимой материально-технической базой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4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3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 xml:space="preserve">Основное мероприятие 04.  </w:t>
            </w: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ind w:left="-155" w:right="-108"/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1 892,00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ind w:left="-155" w:right="-108"/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A05D7" w:rsidRPr="009A05D7" w:rsidTr="00A27EC0">
        <w:trPr>
          <w:gridAfter w:val="1"/>
          <w:wAfter w:w="15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ind w:left="-155" w:right="-108"/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1 892,00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ind w:left="-155" w:right="-108"/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65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3.1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6"/>
              </w:rPr>
            </w:pPr>
            <w:r w:rsidRPr="009A05D7">
              <w:rPr>
                <w:color w:val="000000" w:themeColor="text1"/>
                <w:kern w:val="0"/>
                <w:sz w:val="18"/>
                <w:szCs w:val="16"/>
              </w:rPr>
              <w:t>Мероприятие 04.01</w:t>
            </w:r>
            <w:r w:rsidRPr="009A05D7">
              <w:rPr>
                <w:color w:val="000000" w:themeColor="text1"/>
                <w:kern w:val="0"/>
                <w:sz w:val="18"/>
                <w:szCs w:val="16"/>
              </w:rPr>
              <w:br/>
            </w:r>
            <w:r w:rsidRPr="009A05D7">
              <w:rPr>
                <w:rFonts w:eastAsia="Calibri"/>
                <w:color w:val="auto"/>
                <w:kern w:val="0"/>
                <w:sz w:val="18"/>
                <w:szCs w:val="16"/>
                <w:lang w:eastAsia="en-US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1 892,00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72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1 892,00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700,00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686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2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3.2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Мероприятие 04.03</w:t>
            </w:r>
            <w:r w:rsidRPr="009A05D7">
              <w:rPr>
                <w:color w:val="000000" w:themeColor="text1"/>
                <w:kern w:val="0"/>
                <w:sz w:val="18"/>
                <w:szCs w:val="18"/>
              </w:rPr>
              <w:br/>
            </w: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7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61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2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Основное мероприятие 07.</w:t>
            </w: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br/>
              <w:t xml:space="preserve">Развитие похоронного дела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86,00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12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86,00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4.1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 xml:space="preserve">Мероприятие 07.02 </w:t>
            </w:r>
          </w:p>
          <w:p w:rsidR="009A05D7" w:rsidRPr="009A05D7" w:rsidRDefault="009A05D7" w:rsidP="009A05D7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 xml:space="preserve">Реализация мероприятий по транспортировке 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86,00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9A05D7" w:rsidRPr="009A05D7" w:rsidTr="00A27EC0">
        <w:trPr>
          <w:gridAfter w:val="1"/>
          <w:wAfter w:w="15" w:type="dxa"/>
          <w:trHeight w:val="9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 Московской области</w:t>
            </w:r>
          </w:p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9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86,00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процент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39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color w:val="000000" w:themeColor="text1"/>
                <w:kern w:val="0"/>
                <w:sz w:val="18"/>
                <w:szCs w:val="18"/>
              </w:rPr>
              <w:t>100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25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ind w:left="-155" w:right="-114"/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4 733,13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1 785,12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1 436,93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755,54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755,54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96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4 647,13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1 783,12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1 408,93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727,54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A05D7" w:rsidRPr="009A05D7" w:rsidTr="00A27EC0">
        <w:trPr>
          <w:gridAfter w:val="1"/>
          <w:wAfter w:w="15" w:type="dxa"/>
          <w:trHeight w:val="44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7" w:rsidRPr="009A05D7" w:rsidRDefault="009A05D7" w:rsidP="009A05D7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86,00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28,00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b/>
                <w:color w:val="000000" w:themeColor="text1"/>
                <w:kern w:val="0"/>
                <w:sz w:val="18"/>
                <w:szCs w:val="18"/>
              </w:rPr>
            </w:pPr>
            <w:r w:rsidRPr="009A05D7">
              <w:rPr>
                <w:b/>
                <w:color w:val="000000" w:themeColor="text1"/>
                <w:kern w:val="0"/>
                <w:sz w:val="18"/>
                <w:szCs w:val="18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5D7" w:rsidRPr="009A05D7" w:rsidRDefault="009A05D7" w:rsidP="009A05D7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C1589D" w:rsidRDefault="00C1589D" w:rsidP="009A05D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1218D5" w:rsidRDefault="001218D5" w:rsidP="001218D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2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E7632">
        <w:rPr>
          <w:rFonts w:ascii="Times New Roman" w:hAnsi="Times New Roman"/>
          <w:spacing w:val="3"/>
          <w:sz w:val="24"/>
          <w:szCs w:val="24"/>
        </w:rPr>
        <w:t>«</w:t>
      </w:r>
      <w:r w:rsidRPr="001218D5">
        <w:rPr>
          <w:rFonts w:ascii="Times New Roman" w:hAnsi="Times New Roman"/>
          <w:spacing w:val="3"/>
          <w:sz w:val="24"/>
          <w:szCs w:val="24"/>
        </w:rPr>
        <w:t>Обеспечение мероприятий по защите населения и территорий от чрезвычайных ситуаций</w:t>
      </w:r>
      <w:r w:rsidRPr="002E7632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080" w:type="dxa"/>
        <w:tblInd w:w="-714" w:type="dxa"/>
        <w:tblLook w:val="04A0" w:firstRow="1" w:lastRow="0" w:firstColumn="1" w:lastColumn="0" w:noHBand="0" w:noVBand="1"/>
      </w:tblPr>
      <w:tblGrid>
        <w:gridCol w:w="474"/>
        <w:gridCol w:w="2182"/>
        <w:gridCol w:w="1383"/>
        <w:gridCol w:w="1608"/>
        <w:gridCol w:w="1007"/>
        <w:gridCol w:w="1128"/>
        <w:gridCol w:w="814"/>
        <w:gridCol w:w="551"/>
        <w:gridCol w:w="563"/>
        <w:gridCol w:w="629"/>
        <w:gridCol w:w="633"/>
        <w:gridCol w:w="866"/>
        <w:gridCol w:w="867"/>
        <w:gridCol w:w="867"/>
        <w:gridCol w:w="1508"/>
      </w:tblGrid>
      <w:tr w:rsidR="001218D5" w:rsidRPr="001218D5" w:rsidTr="00A27EC0">
        <w:trPr>
          <w:trHeight w:val="39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Всего </w:t>
            </w:r>
            <w:r w:rsidRPr="001218D5">
              <w:rPr>
                <w:b/>
                <w:bCs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6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218D5" w:rsidRPr="001218D5" w:rsidTr="00A27EC0">
        <w:trPr>
          <w:trHeight w:val="25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2023 </w:t>
            </w:r>
          </w:p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год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2024</w:t>
            </w:r>
          </w:p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2026 </w:t>
            </w:r>
          </w:p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год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2027 </w:t>
            </w:r>
          </w:p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</w:tr>
      <w:tr w:rsidR="001218D5" w:rsidRPr="001218D5" w:rsidTr="00A27EC0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 xml:space="preserve">Основное мероприятие 01. </w:t>
            </w:r>
            <w:r w:rsidRPr="001218D5">
              <w:rPr>
                <w:b/>
                <w:kern w:val="0"/>
                <w:sz w:val="18"/>
                <w:szCs w:val="18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104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0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Мероприятие 01.02. Содержание и эксплуатация Системы-112, ЕДДС (кроме заработной платы, налогов)</w:t>
            </w:r>
          </w:p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104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 xml:space="preserve">Основное мероприятие 02. </w:t>
            </w:r>
            <w:r w:rsidRPr="001218D5">
              <w:rPr>
                <w:b/>
                <w:kern w:val="0"/>
                <w:sz w:val="18"/>
                <w:szCs w:val="18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69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02.01. </w:t>
            </w:r>
            <w:r w:rsidRPr="001218D5">
              <w:rPr>
                <w:kern w:val="0"/>
                <w:sz w:val="18"/>
                <w:szCs w:val="18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97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Постоянно поддерживаемый объем хранения материальных ресурсов резервного фонда для ликвидации чрезвычайных ситуаций муниципального характера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3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Основное мероприятие 03. Реализация мероприятий по подготовке населения и специалистов,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50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30,00</w:t>
            </w:r>
          </w:p>
        </w:tc>
        <w:tc>
          <w:tcPr>
            <w:tcW w:w="31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3.1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Мероприятие 03.01. 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 во время прохождения обучения)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12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Оплата за прохождение обучения и проживания во время прохождения обучения)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15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2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42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3.2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Мероприятие 03.06.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trHeight w:val="73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Выполнение мероприятий по разработке, корректировке и уточнению всех Планов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7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81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 по подпрограмме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80,464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</w:tr>
      <w:tr w:rsidR="001218D5" w:rsidRPr="001218D5" w:rsidTr="00A27EC0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80,464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50,464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</w:tbl>
    <w:p w:rsidR="001218D5" w:rsidRP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1218D5" w:rsidRDefault="001218D5" w:rsidP="001218D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3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E7632">
        <w:rPr>
          <w:rFonts w:ascii="Times New Roman" w:hAnsi="Times New Roman"/>
          <w:spacing w:val="3"/>
          <w:sz w:val="24"/>
          <w:szCs w:val="24"/>
        </w:rPr>
        <w:t>«</w:t>
      </w:r>
      <w:r w:rsidRPr="001218D5">
        <w:rPr>
          <w:rFonts w:ascii="Times New Roman" w:hAnsi="Times New Roman"/>
          <w:spacing w:val="3"/>
          <w:sz w:val="24"/>
          <w:szCs w:val="24"/>
        </w:rPr>
        <w:t>Обеспечение мероприятий гражданской обороны на территории муниципального образования Московской области</w:t>
      </w:r>
      <w:r w:rsidRPr="002E7632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74"/>
        <w:gridCol w:w="2127"/>
        <w:gridCol w:w="1303"/>
        <w:gridCol w:w="1608"/>
        <w:gridCol w:w="998"/>
        <w:gridCol w:w="7"/>
        <w:gridCol w:w="991"/>
        <w:gridCol w:w="994"/>
        <w:gridCol w:w="781"/>
        <w:gridCol w:w="69"/>
        <w:gridCol w:w="713"/>
        <w:gridCol w:w="567"/>
        <w:gridCol w:w="215"/>
        <w:gridCol w:w="786"/>
        <w:gridCol w:w="894"/>
        <w:gridCol w:w="895"/>
        <w:gridCol w:w="895"/>
        <w:gridCol w:w="1560"/>
      </w:tblGrid>
      <w:tr w:rsidR="001218D5" w:rsidRPr="001218D5" w:rsidTr="00531A49">
        <w:trPr>
          <w:trHeight w:val="4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Всего </w:t>
            </w:r>
            <w:r w:rsidRPr="001218D5">
              <w:rPr>
                <w:b/>
                <w:bCs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531A49" w:rsidRPr="001218D5" w:rsidTr="00531A49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</w:tr>
      <w:tr w:rsidR="00531A49" w:rsidRPr="001218D5" w:rsidTr="00531A49">
        <w:trPr>
          <w:trHeight w:val="21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 xml:space="preserve">Основное мероприятие 01. </w:t>
            </w:r>
            <w:r w:rsidRPr="001218D5">
              <w:rPr>
                <w:b/>
                <w:kern w:val="0"/>
                <w:sz w:val="18"/>
                <w:szCs w:val="18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области"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31A49" w:rsidRPr="001218D5" w:rsidTr="00531A49">
        <w:trPr>
          <w:trHeight w:val="22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18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01.01. </w:t>
            </w:r>
            <w:r w:rsidRPr="001218D5">
              <w:rPr>
                <w:kern w:val="0"/>
                <w:sz w:val="18"/>
                <w:szCs w:val="18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31A49" w:rsidRPr="001218D5" w:rsidTr="00531A49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3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Содержание, эксплуатация и обеспечение функционирования МАСЦО и систем информирования населения в постоянном режиме 24/7 365 дней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2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 xml:space="preserve">Основное мероприятие 02. </w:t>
            </w:r>
          </w:p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31A49" w:rsidRPr="001218D5" w:rsidTr="00531A49">
        <w:trPr>
          <w:trHeight w:val="14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02.01. </w:t>
            </w:r>
            <w:r w:rsidRPr="001218D5">
              <w:rPr>
                <w:kern w:val="0"/>
                <w:sz w:val="18"/>
                <w:szCs w:val="18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531A49" w:rsidRPr="001218D5" w:rsidTr="00531A49">
        <w:trPr>
          <w:trHeight w:val="12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400,00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28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Приобретение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1218D5">
              <w:rPr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</w:tr>
      <w:tr w:rsidR="00531A49" w:rsidRPr="001218D5" w:rsidTr="00531A49">
        <w:trPr>
          <w:trHeight w:val="30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30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531A49" w:rsidRPr="001218D5" w:rsidTr="00531A49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 по подпрограмме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</w:tr>
      <w:tr w:rsidR="00531A49" w:rsidRPr="001218D5" w:rsidTr="00531A49">
        <w:trPr>
          <w:trHeight w:val="6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100,00</w:t>
            </w:r>
          </w:p>
        </w:tc>
        <w:tc>
          <w:tcPr>
            <w:tcW w:w="41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400,00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</w:tbl>
    <w:p w:rsidR="001218D5" w:rsidRP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1218D5" w:rsidRDefault="001218D5" w:rsidP="001218D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4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E7632">
        <w:rPr>
          <w:rFonts w:ascii="Times New Roman" w:hAnsi="Times New Roman"/>
          <w:spacing w:val="3"/>
          <w:sz w:val="24"/>
          <w:szCs w:val="24"/>
        </w:rPr>
        <w:t>«</w:t>
      </w:r>
      <w:r w:rsidRPr="001218D5">
        <w:rPr>
          <w:rFonts w:ascii="Times New Roman" w:hAnsi="Times New Roman"/>
          <w:spacing w:val="3"/>
          <w:sz w:val="24"/>
          <w:szCs w:val="24"/>
        </w:rPr>
        <w:t>Обеспечение пожарной безопасности на территории муниципального образования Московской области</w:t>
      </w:r>
      <w:r w:rsidRPr="002E7632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60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8"/>
        <w:gridCol w:w="2081"/>
        <w:gridCol w:w="1304"/>
        <w:gridCol w:w="1608"/>
        <w:gridCol w:w="1116"/>
        <w:gridCol w:w="1116"/>
        <w:gridCol w:w="822"/>
        <w:gridCol w:w="598"/>
        <w:gridCol w:w="657"/>
        <w:gridCol w:w="725"/>
        <w:gridCol w:w="690"/>
        <w:gridCol w:w="1080"/>
        <w:gridCol w:w="1008"/>
        <w:gridCol w:w="1036"/>
        <w:gridCol w:w="1614"/>
      </w:tblGrid>
      <w:tr w:rsidR="001218D5" w:rsidRPr="001218D5" w:rsidTr="00A27EC0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Всего </w:t>
            </w:r>
            <w:r w:rsidRPr="001218D5">
              <w:rPr>
                <w:b/>
                <w:bCs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218D5" w:rsidRPr="001218D5" w:rsidTr="00633F65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</w:tr>
      <w:tr w:rsidR="001218D5" w:rsidRPr="001218D5" w:rsidTr="00633F65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Основное мероприятие 1</w:t>
            </w:r>
          </w:p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1 308,49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275,65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325,65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633F65">
        <w:trPr>
          <w:trHeight w:val="11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1 308,49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275,65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325,65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01.02. </w:t>
            </w:r>
            <w:r w:rsidRPr="001218D5">
              <w:rPr>
                <w:kern w:val="0"/>
                <w:sz w:val="18"/>
                <w:szCs w:val="18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633F65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3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Работы по содержанию пожарных гидрантов в исправном состоянии. Работы по обеспечению пожарных гидрантов в готовности к забору воды в любое время года (да/нет)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нет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73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01.04.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349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35,00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0,00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2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353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1 188,49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1 188,49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rFonts w:eastAsiaTheme="minorEastAsia"/>
                <w:color w:val="auto"/>
                <w:kern w:val="0"/>
                <w:sz w:val="18"/>
                <w:szCs w:val="18"/>
              </w:rPr>
              <w:t>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 (да/нет)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Всего: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 2024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5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  <w:lang w:val="en-US"/>
              </w:rPr>
            </w:pPr>
            <w:r w:rsidRPr="001218D5">
              <w:rPr>
                <w:kern w:val="0"/>
                <w:sz w:val="18"/>
                <w:szCs w:val="18"/>
                <w:lang w:val="en-US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да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633F65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 по подпрограмме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1 308,49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275,65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325,65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</w:tr>
      <w:tr w:rsidR="001218D5" w:rsidRPr="001218D5" w:rsidTr="00633F65">
        <w:trPr>
          <w:trHeight w:val="72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both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1 308,49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275,65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325,65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241,27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224,66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</w:tbl>
    <w:p w:rsidR="001218D5" w:rsidRP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1218D5" w:rsidRDefault="001218D5" w:rsidP="001218D5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Перечень </w:t>
      </w:r>
      <w:r w:rsidRPr="00484370">
        <w:rPr>
          <w:rFonts w:ascii="Times New Roman" w:hAnsi="Times New Roman"/>
          <w:spacing w:val="3"/>
          <w:sz w:val="24"/>
          <w:szCs w:val="24"/>
        </w:rPr>
        <w:t>мероприятий подпрогра</w:t>
      </w:r>
      <w:r>
        <w:rPr>
          <w:rFonts w:ascii="Times New Roman" w:hAnsi="Times New Roman"/>
          <w:spacing w:val="3"/>
          <w:sz w:val="24"/>
          <w:szCs w:val="24"/>
        </w:rPr>
        <w:t>ммы 6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E7632">
        <w:rPr>
          <w:rFonts w:ascii="Times New Roman" w:hAnsi="Times New Roman"/>
          <w:spacing w:val="3"/>
          <w:sz w:val="24"/>
          <w:szCs w:val="24"/>
        </w:rPr>
        <w:t>«</w:t>
      </w:r>
      <w:r w:rsidRPr="001218D5">
        <w:rPr>
          <w:rFonts w:ascii="Times New Roman" w:hAnsi="Times New Roman"/>
          <w:spacing w:val="3"/>
          <w:sz w:val="24"/>
          <w:szCs w:val="24"/>
        </w:rPr>
        <w:t>Обеспечивающая подпрограмма</w:t>
      </w:r>
      <w:r w:rsidRPr="002E7632">
        <w:rPr>
          <w:rFonts w:ascii="Times New Roman" w:hAnsi="Times New Roman"/>
          <w:spacing w:val="3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3"/>
        <w:gridCol w:w="2049"/>
        <w:gridCol w:w="1304"/>
        <w:gridCol w:w="1608"/>
        <w:gridCol w:w="1143"/>
        <w:gridCol w:w="1524"/>
        <w:gridCol w:w="1524"/>
        <w:gridCol w:w="1524"/>
        <w:gridCol w:w="1524"/>
        <w:gridCol w:w="1524"/>
        <w:gridCol w:w="10"/>
        <w:gridCol w:w="1572"/>
        <w:gridCol w:w="14"/>
      </w:tblGrid>
      <w:tr w:rsidR="001218D5" w:rsidRPr="001218D5" w:rsidTr="00A27EC0">
        <w:trPr>
          <w:trHeight w:val="66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 xml:space="preserve">Всего </w:t>
            </w:r>
            <w:r w:rsidRPr="001218D5">
              <w:rPr>
                <w:b/>
                <w:bCs/>
                <w:kern w:val="0"/>
                <w:sz w:val="18"/>
                <w:szCs w:val="18"/>
              </w:rPr>
              <w:br/>
              <w:t>(тыс. руб.)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218D5" w:rsidRPr="001218D5" w:rsidTr="00A27EC0">
        <w:trPr>
          <w:gridAfter w:val="1"/>
          <w:wAfter w:w="14" w:type="dxa"/>
          <w:trHeight w:val="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2023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2024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2025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2026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2027 год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bCs/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gridAfter w:val="1"/>
          <w:wAfter w:w="14" w:type="dxa"/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8D5" w:rsidRPr="001218D5" w:rsidRDefault="001218D5" w:rsidP="001218D5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1218D5">
              <w:rPr>
                <w:b/>
                <w:bCs/>
                <w:kern w:val="0"/>
                <w:sz w:val="18"/>
                <w:szCs w:val="18"/>
              </w:rPr>
              <w:t>11</w:t>
            </w:r>
          </w:p>
        </w:tc>
      </w:tr>
      <w:tr w:rsidR="001218D5" w:rsidRPr="001218D5" w:rsidTr="00A27EC0">
        <w:trPr>
          <w:gridAfter w:val="1"/>
          <w:wAfter w:w="14" w:type="dxa"/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b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</w:tr>
      <w:tr w:rsidR="001218D5" w:rsidRPr="001218D5" w:rsidTr="00A27EC0">
        <w:trPr>
          <w:gridAfter w:val="1"/>
          <w:wAfter w:w="14" w:type="dxa"/>
          <w:trHeight w:val="562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gridAfter w:val="1"/>
          <w:wAfter w:w="14" w:type="dxa"/>
          <w:trHeight w:val="444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ind w:right="-79"/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 xml:space="preserve">Мероприятие 01.01. </w:t>
            </w:r>
            <w:r w:rsidRPr="001218D5">
              <w:rPr>
                <w:kern w:val="0"/>
                <w:sz w:val="18"/>
                <w:szCs w:val="18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  <w:r w:rsidRPr="001218D5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1218D5" w:rsidRPr="001218D5" w:rsidTr="00A27EC0">
        <w:trPr>
          <w:gridAfter w:val="1"/>
          <w:wAfter w:w="14" w:type="dxa"/>
          <w:trHeight w:val="126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gridAfter w:val="1"/>
          <w:wAfter w:w="14" w:type="dxa"/>
          <w:trHeight w:val="25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  <w:r w:rsidRPr="001218D5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8D5" w:rsidRPr="001218D5" w:rsidRDefault="001218D5" w:rsidP="001218D5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 по подпрограмме 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218D5" w:rsidRPr="001218D5" w:rsidRDefault="001218D5" w:rsidP="001218D5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1218D5" w:rsidRPr="001218D5" w:rsidTr="00A27EC0">
        <w:trPr>
          <w:gridAfter w:val="1"/>
          <w:wAfter w:w="14" w:type="dxa"/>
          <w:trHeight w:val="72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18D5" w:rsidRPr="001218D5" w:rsidRDefault="001218D5" w:rsidP="001218D5">
            <w:pPr>
              <w:rPr>
                <w:b/>
                <w:kern w:val="0"/>
                <w:sz w:val="18"/>
                <w:szCs w:val="18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14 622,55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2 971,60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8D5" w:rsidRPr="001218D5" w:rsidRDefault="001218D5" w:rsidP="001218D5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218D5">
              <w:rPr>
                <w:b/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8D5" w:rsidRPr="001218D5" w:rsidRDefault="001218D5" w:rsidP="001218D5">
            <w:pPr>
              <w:rPr>
                <w:kern w:val="0"/>
                <w:sz w:val="18"/>
                <w:szCs w:val="18"/>
              </w:rPr>
            </w:pPr>
          </w:p>
        </w:tc>
      </w:tr>
    </w:tbl>
    <w:p w:rsidR="001218D5" w:rsidRPr="001218D5" w:rsidRDefault="001218D5" w:rsidP="001218D5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1218D5" w:rsidRPr="001218D5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6" w:rsidRDefault="00D370C6" w:rsidP="00CD3260">
      <w:r>
        <w:separator/>
      </w:r>
    </w:p>
  </w:endnote>
  <w:endnote w:type="continuationSeparator" w:id="0">
    <w:p w:rsidR="00D370C6" w:rsidRDefault="00D370C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6" w:rsidRDefault="00D370C6" w:rsidP="00CD3260">
      <w:r>
        <w:separator/>
      </w:r>
    </w:p>
  </w:footnote>
  <w:footnote w:type="continuationSeparator" w:id="0">
    <w:p w:rsidR="00D370C6" w:rsidRDefault="00D370C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7605E3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AA95D5B"/>
    <w:multiLevelType w:val="hybridMultilevel"/>
    <w:tmpl w:val="19D684EE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9"/>
  </w:num>
  <w:num w:numId="11">
    <w:abstractNumId w:val="15"/>
  </w:num>
  <w:num w:numId="12">
    <w:abstractNumId w:val="20"/>
  </w:num>
  <w:num w:numId="13">
    <w:abstractNumId w:val="17"/>
  </w:num>
  <w:num w:numId="14">
    <w:abstractNumId w:val="12"/>
  </w:num>
  <w:num w:numId="15">
    <w:abstractNumId w:val="8"/>
  </w:num>
  <w:num w:numId="16">
    <w:abstractNumId w:val="18"/>
  </w:num>
  <w:num w:numId="17">
    <w:abstractNumId w:val="21"/>
  </w:num>
  <w:num w:numId="18">
    <w:abstractNumId w:val="3"/>
  </w:num>
  <w:num w:numId="19">
    <w:abstractNumId w:val="0"/>
  </w:num>
  <w:num w:numId="20">
    <w:abstractNumId w:val="16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3B51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18D5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31EF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1A49"/>
    <w:rsid w:val="00534F43"/>
    <w:rsid w:val="00535C9F"/>
    <w:rsid w:val="005371B4"/>
    <w:rsid w:val="00543DE0"/>
    <w:rsid w:val="0054467F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3F65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05D7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A6ED0"/>
    <w:rsid w:val="00BB2B4D"/>
    <w:rsid w:val="00BB2DC2"/>
    <w:rsid w:val="00BB5AC0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492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C4FB-A016-4B6B-B479-5815F83A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14</Pages>
  <Words>3527</Words>
  <Characters>20104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23584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65</cp:revision>
  <cp:lastPrinted>2019-12-27T12:29:00Z</cp:lastPrinted>
  <dcterms:created xsi:type="dcterms:W3CDTF">2020-09-25T09:22:00Z</dcterms:created>
  <dcterms:modified xsi:type="dcterms:W3CDTF">2023-12-27T12:30:00Z</dcterms:modified>
</cp:coreProperties>
</file>