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6836" w14:textId="77777777" w:rsidR="00792723" w:rsidRDefault="00792723" w:rsidP="00792723">
      <w:pPr>
        <w:spacing w:line="240" w:lineRule="atLeast"/>
        <w:ind w:left="284" w:right="422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6636C44E" wp14:editId="51E19C9D">
            <wp:extent cx="596789" cy="738835"/>
            <wp:effectExtent l="0" t="0" r="0" b="4445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3" cy="74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6B5B5" w14:textId="77777777" w:rsidR="00792723" w:rsidRDefault="00792723" w:rsidP="00792723">
      <w:pPr>
        <w:ind w:left="284" w:right="422"/>
        <w:jc w:val="center"/>
      </w:pPr>
    </w:p>
    <w:p w14:paraId="4855D5A4" w14:textId="77777777" w:rsidR="00792723" w:rsidRPr="006F2F2E" w:rsidRDefault="00792723" w:rsidP="00792723">
      <w:pPr>
        <w:ind w:left="284" w:right="422" w:hanging="279"/>
        <w:jc w:val="center"/>
        <w:rPr>
          <w:rFonts w:ascii="Times New Roman" w:hAnsi="Times New Roman"/>
          <w:b/>
          <w:sz w:val="32"/>
          <w:szCs w:val="32"/>
        </w:rPr>
      </w:pPr>
      <w:r w:rsidRPr="006F2F2E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1FF1DC35" w14:textId="77777777" w:rsidR="00792723" w:rsidRPr="006F2F2E" w:rsidRDefault="00792723" w:rsidP="00792723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6F2F2E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1C9998C0" w14:textId="77777777" w:rsidR="00792723" w:rsidRPr="006F2F2E" w:rsidRDefault="00792723" w:rsidP="00792723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6F2F2E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14:paraId="4B85B9C4" w14:textId="77777777" w:rsidR="00792723" w:rsidRPr="006F2F2E" w:rsidRDefault="00792723" w:rsidP="00792723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6F2F2E">
        <w:rPr>
          <w:rFonts w:ascii="Times New Roman" w:hAnsi="Times New Roman"/>
          <w:b/>
          <w:sz w:val="32"/>
          <w:szCs w:val="32"/>
        </w:rPr>
        <w:t xml:space="preserve">ГОРОДСКОЙ ОКРУГ МОЛОДЁЖНЫЙ </w:t>
      </w:r>
    </w:p>
    <w:p w14:paraId="643480FF" w14:textId="77777777" w:rsidR="00792723" w:rsidRPr="006F2F2E" w:rsidRDefault="00792723" w:rsidP="00792723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6F2F2E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4D45ACF3" w14:textId="77777777" w:rsidR="00792723" w:rsidRPr="006F2F2E" w:rsidRDefault="00792723" w:rsidP="00792723">
      <w:pPr>
        <w:widowControl w:val="0"/>
        <w:autoSpaceDE w:val="0"/>
        <w:autoSpaceDN w:val="0"/>
        <w:adjustRightInd w:val="0"/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0508B8DA" w14:textId="77777777" w:rsidR="00792723" w:rsidRPr="006F2F2E" w:rsidRDefault="00792723" w:rsidP="00792723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6F2F2E">
        <w:rPr>
          <w:rFonts w:ascii="Times New Roman" w:hAnsi="Times New Roman"/>
          <w:b/>
          <w:sz w:val="32"/>
          <w:szCs w:val="32"/>
        </w:rPr>
        <w:t>РЕШЕНИЕ</w:t>
      </w:r>
    </w:p>
    <w:p w14:paraId="3AA83D1E" w14:textId="77777777" w:rsidR="00792723" w:rsidRPr="00680CF7" w:rsidRDefault="00792723" w:rsidP="00792723">
      <w:pPr>
        <w:ind w:left="284" w:right="422"/>
        <w:rPr>
          <w:rFonts w:ascii="Times New Roman" w:hAnsi="Times New Roman"/>
          <w:b/>
          <w:sz w:val="28"/>
          <w:szCs w:val="28"/>
        </w:rPr>
      </w:pPr>
    </w:p>
    <w:p w14:paraId="46400885" w14:textId="31CC9F29" w:rsidR="00792723" w:rsidRPr="006F2F2E" w:rsidRDefault="006F2F2E" w:rsidP="006F2F2E">
      <w:pPr>
        <w:tabs>
          <w:tab w:val="left" w:pos="1703"/>
          <w:tab w:val="center" w:pos="5245"/>
        </w:tabs>
        <w:spacing w:line="240" w:lineRule="auto"/>
        <w:ind w:firstLine="2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F2F2E">
        <w:rPr>
          <w:rFonts w:ascii="Times New Roman" w:hAnsi="Times New Roman"/>
          <w:b/>
          <w:sz w:val="28"/>
          <w:szCs w:val="28"/>
        </w:rPr>
        <w:t xml:space="preserve">       __________2022г.                       №____</w:t>
      </w:r>
    </w:p>
    <w:p w14:paraId="245EEF8E" w14:textId="77777777" w:rsidR="006F2F2E" w:rsidRPr="006F2F2E" w:rsidRDefault="006F2F2E" w:rsidP="006F2F2E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1939E66" w14:textId="7F912695" w:rsidR="00792723" w:rsidRDefault="00792723" w:rsidP="0079272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5C7095">
        <w:rPr>
          <w:rFonts w:ascii="Times New Roman" w:hAnsi="Times New Roman"/>
          <w:b/>
          <w:bCs/>
          <w:sz w:val="24"/>
          <w:szCs w:val="24"/>
        </w:rPr>
        <w:t xml:space="preserve">Об утверждении изменений, которые вносятся в Правила благоустройства </w:t>
      </w:r>
      <w:proofErr w:type="gramStart"/>
      <w:r w:rsidRPr="005C7095">
        <w:rPr>
          <w:rFonts w:ascii="Times New Roman" w:hAnsi="Times New Roman"/>
          <w:b/>
          <w:bCs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ЗАТО городской округ Молод</w:t>
      </w:r>
      <w:r w:rsidR="00E44008">
        <w:rPr>
          <w:rFonts w:ascii="Times New Roman" w:hAnsi="Times New Roman"/>
          <w:b/>
          <w:bCs/>
          <w:sz w:val="24"/>
          <w:szCs w:val="24"/>
        </w:rPr>
        <w:t>ё</w:t>
      </w:r>
      <w:r>
        <w:rPr>
          <w:rFonts w:ascii="Times New Roman" w:hAnsi="Times New Roman"/>
          <w:b/>
          <w:bCs/>
          <w:sz w:val="24"/>
          <w:szCs w:val="24"/>
        </w:rPr>
        <w:t>жный Московской области</w:t>
      </w:r>
    </w:p>
    <w:bookmarkEnd w:id="0"/>
    <w:p w14:paraId="4AB9C08B" w14:textId="77777777" w:rsidR="006F2F2E" w:rsidRPr="006F2F2E" w:rsidRDefault="006F2F2E" w:rsidP="006F2F2E">
      <w:pPr>
        <w:ind w:left="284" w:right="422"/>
        <w:jc w:val="right"/>
        <w:rPr>
          <w:rFonts w:ascii="Times New Roman" w:hAnsi="Times New Roman"/>
          <w:b/>
          <w:sz w:val="28"/>
          <w:szCs w:val="28"/>
        </w:rPr>
      </w:pPr>
      <w:r w:rsidRPr="006F2F2E">
        <w:rPr>
          <w:rFonts w:ascii="Times New Roman" w:hAnsi="Times New Roman"/>
          <w:b/>
          <w:sz w:val="28"/>
          <w:szCs w:val="28"/>
        </w:rPr>
        <w:t>ПРОЕКТ</w:t>
      </w:r>
    </w:p>
    <w:p w14:paraId="37307EDB" w14:textId="77777777" w:rsidR="00792723" w:rsidRPr="00680CF7" w:rsidRDefault="00792723" w:rsidP="006F2F2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7F5C31" w14:textId="77777777" w:rsidR="00792723" w:rsidRDefault="00792723" w:rsidP="00E4400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50CC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№191/2014-ОЗ «О регулировании дополнительных вопросов в сфере благоустройства в Московской области», </w:t>
      </w:r>
      <w:r>
        <w:rPr>
          <w:rFonts w:ascii="Times New Roman" w:hAnsi="Times New Roman"/>
          <w:sz w:val="24"/>
          <w:szCs w:val="24"/>
        </w:rPr>
        <w:t xml:space="preserve">Совет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680CF7">
        <w:rPr>
          <w:rFonts w:ascii="Times New Roman" w:hAnsi="Times New Roman"/>
          <w:b/>
          <w:sz w:val="24"/>
          <w:szCs w:val="24"/>
        </w:rPr>
        <w:t>:</w:t>
      </w:r>
    </w:p>
    <w:p w14:paraId="6300AC53" w14:textId="77777777" w:rsidR="00792723" w:rsidRPr="00680CF7" w:rsidRDefault="00792723" w:rsidP="0079272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BDFD4E7" w14:textId="74D89167" w:rsidR="00792723" w:rsidRPr="006F2F2E" w:rsidRDefault="006F2F2E" w:rsidP="006F2F2E">
      <w:pPr>
        <w:pStyle w:val="af9"/>
        <w:ind w:firstLine="708"/>
        <w:jc w:val="both"/>
        <w:rPr>
          <w:rFonts w:ascii="Times New Roman" w:hAnsi="Times New Roman"/>
        </w:rPr>
      </w:pPr>
      <w:r w:rsidRPr="006F2F2E">
        <w:rPr>
          <w:rFonts w:ascii="Times New Roman" w:hAnsi="Times New Roman"/>
        </w:rPr>
        <w:t>1.</w:t>
      </w:r>
      <w:r w:rsidR="00792723" w:rsidRPr="006F2F2E">
        <w:rPr>
          <w:rFonts w:ascii="Times New Roman" w:hAnsi="Times New Roman"/>
        </w:rPr>
        <w:t xml:space="preserve">Утвердить прилагаемые изменения, которые вносятся в Правила благоустройства </w:t>
      </w:r>
      <w:proofErr w:type="gramStart"/>
      <w:r w:rsidR="00792723" w:rsidRPr="006F2F2E">
        <w:rPr>
          <w:rFonts w:ascii="Times New Roman" w:hAnsi="Times New Roman"/>
        </w:rPr>
        <w:t>территории</w:t>
      </w:r>
      <w:proofErr w:type="gramEnd"/>
      <w:r w:rsidR="00792723" w:rsidRPr="006F2F2E">
        <w:rPr>
          <w:rFonts w:ascii="Times New Roman" w:hAnsi="Times New Roman"/>
        </w:rPr>
        <w:t xml:space="preserve"> ЗАТО городской округ Молодёжный Московской области, утвержденные решением Совета депутатов ЗАТО городской округ Молодежный Московской области от 27.12.2019 г. № 13/3 (с изменениями от 09.10.2020 г. № 12/4, от 23.07.2021 г. №7/4, от 29.11.2021 №11/2, от 12.08.2022 </w:t>
      </w:r>
      <w:r>
        <w:rPr>
          <w:rFonts w:ascii="Times New Roman" w:hAnsi="Times New Roman"/>
        </w:rPr>
        <w:t xml:space="preserve">    </w:t>
      </w:r>
      <w:r w:rsidR="00792723" w:rsidRPr="006F2F2E">
        <w:rPr>
          <w:rFonts w:ascii="Times New Roman" w:hAnsi="Times New Roman"/>
        </w:rPr>
        <w:t>№ 11/2) (Приложение №1).</w:t>
      </w:r>
    </w:p>
    <w:p w14:paraId="31E250EC" w14:textId="52473FB5" w:rsidR="006F2F2E" w:rsidRPr="006F2F2E" w:rsidRDefault="006F2F2E" w:rsidP="006F2F2E">
      <w:pPr>
        <w:pStyle w:val="af9"/>
        <w:ind w:firstLine="708"/>
        <w:jc w:val="both"/>
        <w:rPr>
          <w:rFonts w:ascii="Times New Roman" w:hAnsi="Times New Roman"/>
        </w:rPr>
      </w:pPr>
      <w:r w:rsidRPr="006F2F2E">
        <w:rPr>
          <w:rFonts w:ascii="Times New Roman" w:hAnsi="Times New Roman"/>
        </w:rPr>
        <w:t>2.</w:t>
      </w:r>
      <w:r w:rsidRPr="006F2F2E">
        <w:rPr>
          <w:rFonts w:ascii="Times New Roman" w:hAnsi="Times New Roman"/>
          <w:color w:val="000000"/>
        </w:rPr>
        <w:t xml:space="preserve"> </w:t>
      </w:r>
      <w:r w:rsidRPr="006F2F2E">
        <w:rPr>
          <w:rFonts w:ascii="Times New Roman" w:hAnsi="Times New Roman"/>
          <w:color w:val="000000"/>
        </w:rPr>
        <w:t xml:space="preserve">Опубликовать настоящее Решение в информационном вестнике «МОЛОДЁЖНЫЙ» и </w:t>
      </w:r>
      <w:r w:rsidRPr="006F2F2E">
        <w:rPr>
          <w:rFonts w:ascii="Times New Roman" w:hAnsi="Times New Roman"/>
        </w:rPr>
        <w:t xml:space="preserve">разместить на официальном сайте органов местного </w:t>
      </w:r>
      <w:proofErr w:type="gramStart"/>
      <w:r w:rsidRPr="006F2F2E">
        <w:rPr>
          <w:rFonts w:ascii="Times New Roman" w:hAnsi="Times New Roman"/>
        </w:rPr>
        <w:t>самоуправления</w:t>
      </w:r>
      <w:proofErr w:type="gramEnd"/>
      <w:r w:rsidRPr="006F2F2E">
        <w:rPr>
          <w:rFonts w:ascii="Times New Roman" w:hAnsi="Times New Roman"/>
        </w:rPr>
        <w:t xml:space="preserve"> ЗАТО городской округ Молодёжный в информационно-телекоммуникационной сети Интернет.</w:t>
      </w:r>
    </w:p>
    <w:p w14:paraId="64F1D78B" w14:textId="57DB3D65" w:rsidR="00792723" w:rsidRPr="006F2F2E" w:rsidRDefault="006F2F2E" w:rsidP="006F2F2E">
      <w:pPr>
        <w:pStyle w:val="af9"/>
        <w:ind w:firstLine="708"/>
        <w:jc w:val="both"/>
        <w:rPr>
          <w:sz w:val="28"/>
        </w:rPr>
      </w:pPr>
      <w:r w:rsidRPr="006F2F2E">
        <w:rPr>
          <w:rFonts w:ascii="Times New Roman" w:hAnsi="Times New Roman"/>
        </w:rPr>
        <w:t>3.</w:t>
      </w:r>
      <w:r w:rsidR="00792723" w:rsidRPr="006F2F2E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  <w:r w:rsidR="00792723" w:rsidRPr="006F2F2E">
        <w:rPr>
          <w:rFonts w:ascii="Times New Roman" w:hAnsi="Times New Roman"/>
        </w:rPr>
        <w:br/>
      </w:r>
    </w:p>
    <w:p w14:paraId="2CE6E1EA" w14:textId="77777777" w:rsidR="00792723" w:rsidRPr="00792723" w:rsidRDefault="00792723" w:rsidP="007927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92723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30758F7F" w14:textId="126D3E2D" w:rsidR="00792723" w:rsidRPr="00792723" w:rsidRDefault="00792723" w:rsidP="007927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92723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           С.П. </w:t>
      </w:r>
      <w:proofErr w:type="spellStart"/>
      <w:r w:rsidRPr="00792723">
        <w:rPr>
          <w:rFonts w:ascii="Times New Roman" w:hAnsi="Times New Roman"/>
          <w:b/>
          <w:sz w:val="24"/>
          <w:szCs w:val="24"/>
        </w:rPr>
        <w:t>Бочкарёв</w:t>
      </w:r>
      <w:proofErr w:type="spellEnd"/>
      <w:r w:rsidRPr="007927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14:paraId="290ECB89" w14:textId="77777777" w:rsidR="00792723" w:rsidRDefault="00792723" w:rsidP="0079272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CF2C0D" w14:textId="77777777" w:rsidR="006F2F2E" w:rsidRPr="00792723" w:rsidRDefault="006F2F2E" w:rsidP="0079272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7A31CCA" w14:textId="77777777" w:rsidR="00792723" w:rsidRPr="00792723" w:rsidRDefault="00792723" w:rsidP="007927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92723">
        <w:rPr>
          <w:rFonts w:ascii="Times New Roman" w:hAnsi="Times New Roman"/>
          <w:b/>
          <w:sz w:val="24"/>
          <w:szCs w:val="24"/>
        </w:rPr>
        <w:t xml:space="preserve">ВРИО </w:t>
      </w:r>
      <w:proofErr w:type="gramStart"/>
      <w:r w:rsidRPr="00792723">
        <w:rPr>
          <w:rFonts w:ascii="Times New Roman" w:hAnsi="Times New Roman"/>
          <w:b/>
          <w:sz w:val="24"/>
          <w:szCs w:val="24"/>
        </w:rPr>
        <w:t>Главы</w:t>
      </w:r>
      <w:proofErr w:type="gramEnd"/>
      <w:r w:rsidRPr="00792723">
        <w:rPr>
          <w:rFonts w:ascii="Times New Roman" w:hAnsi="Times New Roman"/>
          <w:b/>
          <w:sz w:val="24"/>
          <w:szCs w:val="24"/>
        </w:rPr>
        <w:t xml:space="preserve"> ЗАТО городской округ </w:t>
      </w:r>
    </w:p>
    <w:p w14:paraId="079438F1" w14:textId="388B5DC8" w:rsidR="00792723" w:rsidRPr="00792723" w:rsidRDefault="00792723" w:rsidP="007927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92723">
        <w:rPr>
          <w:rFonts w:ascii="Times New Roman" w:hAnsi="Times New Roman"/>
          <w:b/>
          <w:sz w:val="24"/>
          <w:szCs w:val="24"/>
        </w:rPr>
        <w:t>Молодёжный Московской области                                                                                 М.А. Петухов</w:t>
      </w:r>
    </w:p>
    <w:p w14:paraId="5C593AEF" w14:textId="77777777" w:rsidR="00792723" w:rsidRPr="00792723" w:rsidRDefault="00792723" w:rsidP="00792723">
      <w:pPr>
        <w:rPr>
          <w:b/>
        </w:rPr>
      </w:pPr>
    </w:p>
    <w:p w14:paraId="3304CAFF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FC6134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29AF9A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7428B21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1ED8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0C249B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7E50396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C74A96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854611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999BA5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DDD164" w14:textId="77777777" w:rsidR="0079272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EE1D7D" w14:textId="77777777" w:rsidR="0079272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792723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2D6DDD49" w14:textId="74EE1495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решению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3164314E" w:rsidR="00911414" w:rsidRPr="00452FB3" w:rsidRDefault="00792723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от____________№______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FE26B1" w14:textId="67E61F7B" w:rsidR="00141C45" w:rsidRPr="00141C45" w:rsidRDefault="00141C45" w:rsidP="00141C45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C4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3 «Основные понятия» дополнить абзацами следующего содержания:</w:t>
      </w:r>
    </w:p>
    <w:p w14:paraId="0F000E3A" w14:textId="6832BEFC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площадки автостоянок – объекты благоустройства, специально обозначенные и при необходимости обустроенные и оборудованные для организованной стоянки транспортных средств (стоянки для кратковременного хранения автомобилей (временные места хранения автомобилей) и стоянки длительного хранения автомобилей (постоянные места хранения автомобилей), </w:t>
      </w: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приобъектны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стоянки автомобилей, (уличные 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и внеуличные стоянки (парковки (парковочные места) и прочие (грузовые, перехватывающие и др.), на бесплатной или платной основе в соответствии с правилами пользования площадками автостоянок, установленными Администрацией;</w:t>
      </w:r>
    </w:p>
    <w:p w14:paraId="102E7BD3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стоянки кратковременного хранения автомобилей (временные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14:paraId="6250FC55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стоянки длительного хранения автомобилей (постоянные места хранения автомобилей) – места, предназначенные для длительного (более 12 ч) хранения автомототранспортных средств постоянного населения жилой застройки; </w:t>
      </w:r>
    </w:p>
    <w:p w14:paraId="57ED28F0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приобъектные</w:t>
      </w:r>
      <w:proofErr w:type="spellEnd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стоянки автомобилей -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14:paraId="404853C8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парковки (парковочные места) – специально обозначенные и при необходимости обустроенные и оборудованные места, являющееся в том числе частью автомобильных дорог и (или) примыкающих к проезжей части и (или) тротуару, обочине, эстакаде или мосту либо являющиеся частью </w:t>
      </w: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подэстакадных</w:t>
      </w:r>
      <w:proofErr w:type="spellEnd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подмостовых</w:t>
      </w:r>
      <w:proofErr w:type="spellEnd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14:paraId="31C2FC45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брошенные транспортные средства – транспортные средства длительно (более 12 ч) хранящиеся и создающие препятствия продвижению уборочной или специальной техники по общественным территориям, внутриквартальным проездам, дворовым территориям: 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собственника;</w:t>
      </w:r>
    </w:p>
    <w:p w14:paraId="2054AA07" w14:textId="77777777" w:rsidR="004E1188" w:rsidRPr="004E118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разукомплектованные транспортные средства –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шасси или привод.</w:t>
      </w:r>
    </w:p>
    <w:p w14:paraId="1F53E409" w14:textId="77777777" w:rsidR="006B3128" w:rsidRDefault="004E1188" w:rsidP="004E118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регламент работ по перемещению транспортных средств в целях обеспечения проведения уборочных и иных видов работ – документ, утверждаемый на основе настоящих Правил Администрацией в пределах представленных полномочий, содержащий порядок перемещения транспортных средств, в том числе брошенных и (или) разукомплектованных транспортных средств, создающих препятствия продвижению уборочной или специальной техники по общественным территориям, внутриквартальным проездам, дворовым территориям.</w:t>
      </w:r>
    </w:p>
    <w:p w14:paraId="47AEB008" w14:textId="77777777" w:rsidR="006B3128" w:rsidRPr="006B3128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благоустройства лесного участка - некапитальные строения, сооружения, не связанные с созданием лесной инфраструктуры, для осуществления рекреационной деятельности, предусмотренные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</w:t>
      </w: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утвержденным Правительством Российской Федерации;</w:t>
      </w:r>
    </w:p>
    <w:p w14:paraId="13A40298" w14:textId="77777777" w:rsidR="006B3128" w:rsidRPr="006B3128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>некапитальные строения, сооружения, не связанные с созданием лесной инфраструктуры - некапитальные строения, сооружения, не связанные с созданием лесной инфраструктуры, возведение и эксплуатация которых на землях лесного фонда допускается в случаях использования лесов, предусмотренных Лесным кодексом Российской Федерации, в соответствии с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 Правительством Российской Федерации;</w:t>
      </w:r>
    </w:p>
    <w:p w14:paraId="160432F9" w14:textId="77777777" w:rsidR="006B3128" w:rsidRPr="006B3128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парки культуры и отдыха - парки, благоустройство которых осуществляется для организации отдыха и укрепления здоровья граждан, организации деятельности,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округа, на земельных участках и землях, государственная собственность на которые не разграничена, земельных участках, предоставленных на праве постоянного (бессрочного) пользования, оперативного управления или на ином вещном праве, юридическим лицам, осуществляющим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а также парки, строительство которых осуществляется юридическими лицами на земельных участках, предоставленных указанным лицам в аренду, для размещения объектов социально-культурного назначения; </w:t>
      </w:r>
    </w:p>
    <w:p w14:paraId="186F6A3F" w14:textId="3A244550" w:rsidR="00010B62" w:rsidRPr="00141C45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>концепция развития парка культуры и отдыха (инфраструктуры парка культуры и отдыха) - документ в текстовом виде, утвержденный органом местного самоуправления, применительно ко всей территории парка культуры и отдыха или части такой территории, содержащий цели, план, описание и результат одного или нескольких мероприятий по развитию парка культуры и отдыха (инфраструктуры парка культуры и отдыха).</w:t>
      </w:r>
      <w:r w:rsidR="004E11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0B62" w:rsidRPr="00010B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F984E4" w14:textId="77777777" w:rsidR="00010B62" w:rsidRDefault="00010B62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481E6B" w14:textId="15E71B62" w:rsidR="006B3128" w:rsidRPr="006B3128" w:rsidRDefault="00254447" w:rsidP="00254447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4 Статьи</w:t>
      </w:r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 «Благоустройство </w:t>
      </w:r>
      <w:proofErr w:type="gramStart"/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территорий</w:t>
      </w:r>
      <w:proofErr w:type="gramEnd"/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ЗАТО городской округ Молодёжный Московской области»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 в следующей редакции</w:t>
      </w:r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6CCB766" w14:textId="3F182AA7" w:rsidR="006B3128" w:rsidRPr="006B3128" w:rsidRDefault="00AC4964" w:rsidP="006B312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«4</w:t>
      </w:r>
      <w:r w:rsid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B3128"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 в соответствии с Лесным кодексом Российской Федерации. </w:t>
      </w:r>
    </w:p>
    <w:p w14:paraId="66A4A649" w14:textId="77777777" w:rsidR="006B3128" w:rsidRPr="006B3128" w:rsidRDefault="006B3128" w:rsidP="006B312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элементов благоустройства лесного участка и иных некапитальных строений, сооружений, не связанных с созданием лесной инфраструктуры 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утверждается Правительством Российской Федерации. </w:t>
      </w:r>
    </w:p>
    <w:p w14:paraId="285B687B" w14:textId="601A3108" w:rsidR="006B3128" w:rsidRPr="006B3128" w:rsidRDefault="006B3128" w:rsidP="003702F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128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лесов.»</w:t>
      </w:r>
      <w:r w:rsidR="004D01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1540E92" w14:textId="77777777" w:rsidR="00DE2639" w:rsidRDefault="00DE2639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02CCA8" w14:textId="52320364" w:rsidR="003702F5" w:rsidRDefault="004233B3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702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.Статью 5.2 </w:t>
      </w:r>
      <w:r w:rsidR="003702F5" w:rsidRPr="004D0116">
        <w:rPr>
          <w:rFonts w:ascii="Times New Roman" w:eastAsia="Times New Roman" w:hAnsi="Times New Roman"/>
          <w:b/>
          <w:sz w:val="24"/>
          <w:szCs w:val="24"/>
          <w:lang w:eastAsia="ru-RU"/>
        </w:rPr>
        <w:t>«Требования к архитектурно-художественному облику территорий городского округа в части требований к внешнему виду зданий, строений</w:t>
      </w:r>
      <w:r w:rsidR="003702F5">
        <w:rPr>
          <w:rFonts w:ascii="Times New Roman" w:eastAsia="Times New Roman" w:hAnsi="Times New Roman"/>
          <w:b/>
          <w:sz w:val="24"/>
          <w:szCs w:val="24"/>
          <w:lang w:eastAsia="ru-RU"/>
        </w:rPr>
        <w:t>, сооружений» дополнить частью 9</w:t>
      </w:r>
      <w:r w:rsidR="003702F5" w:rsidRPr="004D0116">
        <w:rPr>
          <w:rFonts w:ascii="Times New Roman" w:eastAsia="Times New Roman" w:hAnsi="Times New Roman"/>
          <w:b/>
          <w:sz w:val="24"/>
          <w:szCs w:val="24"/>
          <w:lang w:eastAsia="ru-RU"/>
        </w:rPr>
        <w:t>.1 в следующего содержания:</w:t>
      </w:r>
    </w:p>
    <w:p w14:paraId="2D82F65C" w14:textId="77777777" w:rsidR="003702F5" w:rsidRDefault="003702F5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1EB4F" w14:textId="480DD697" w:rsidR="003702F5" w:rsidRDefault="003702F5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>«9.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2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фасадов </w:t>
      </w:r>
      <w:r w:rsidRPr="003702F5">
        <w:rPr>
          <w:rFonts w:ascii="Times New Roman" w:hAnsi="Times New Roman"/>
          <w:sz w:val="24"/>
          <w:szCs w:val="24"/>
          <w:shd w:val="clear" w:color="auto" w:fill="FFFFFF"/>
        </w:rPr>
        <w:t xml:space="preserve">объектов системы охраны гидротехнического сооружения применяются требования к цвету, изображениям, </w:t>
      </w: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привлекательности, </w:t>
      </w:r>
      <w:r w:rsidRPr="003702F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содержанию, реконструктивным и иным работам, </w:t>
      </w: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>установленные в настоящей статье</w:t>
      </w:r>
      <w:r w:rsidRPr="003702F5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, за исключением </w:t>
      </w:r>
      <w:r w:rsidRPr="003702F5">
        <w:rPr>
          <w:rFonts w:ascii="Times New Roman" w:eastAsia="Times New Roman" w:hAnsi="Times New Roman"/>
          <w:bCs/>
          <w:sz w:val="24"/>
          <w:szCs w:val="24"/>
          <w:lang w:eastAsia="ru-RU"/>
        </w:rPr>
        <w:t>фасадов объектов</w:t>
      </w:r>
      <w:r w:rsidRPr="003702F5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системы охраны гидротехнического сооружения, не имеющих помещений и расположенных </w:t>
      </w:r>
      <w:r w:rsidRPr="003702F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периметру лесного участка, оборудованных запирающимися дверями, воротами, калитками и иными подобными устройствами ограничения доступа на территорию, для которых </w:t>
      </w:r>
      <w:r w:rsidRPr="003702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подлежат соблюдению требования к цвету, а также </w:t>
      </w:r>
      <w:r w:rsidRPr="003702F5">
        <w:rPr>
          <w:rFonts w:ascii="Times New Roman" w:hAnsi="Times New Roman"/>
          <w:bCs/>
          <w:noProof/>
          <w:sz w:val="24"/>
          <w:szCs w:val="24"/>
        </w:rPr>
        <w:t xml:space="preserve">высоте, </w:t>
      </w:r>
      <w:r w:rsidRPr="003702F5">
        <w:rPr>
          <w:rFonts w:ascii="Times New Roman" w:hAnsi="Times New Roman"/>
          <w:sz w:val="24"/>
          <w:szCs w:val="24"/>
        </w:rPr>
        <w:t>проницаемости для взгляда</w:t>
      </w:r>
      <w:r w:rsidRPr="003702F5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Pr="003702F5">
        <w:rPr>
          <w:rFonts w:ascii="Times New Roman" w:hAnsi="Times New Roman"/>
          <w:sz w:val="24"/>
          <w:szCs w:val="24"/>
        </w:rPr>
        <w:t xml:space="preserve">материалу, структуре, изображению, </w:t>
      </w:r>
      <w:r w:rsidRPr="003702F5">
        <w:rPr>
          <w:rFonts w:ascii="Times New Roman" w:hAnsi="Times New Roman"/>
          <w:sz w:val="24"/>
          <w:szCs w:val="24"/>
        </w:rPr>
        <w:lastRenderedPageBreak/>
        <w:t>расположению и поддержанию привлекательности внешнего вида, установленные</w:t>
      </w:r>
      <w:r>
        <w:rPr>
          <w:rFonts w:ascii="Times New Roman" w:hAnsi="Times New Roman"/>
          <w:sz w:val="24"/>
          <w:szCs w:val="24"/>
        </w:rPr>
        <w:t xml:space="preserve"> в статье 22 </w:t>
      </w:r>
      <w:r w:rsidRPr="003702F5">
        <w:rPr>
          <w:rFonts w:ascii="Times New Roman" w:hAnsi="Times New Roman"/>
          <w:sz w:val="24"/>
          <w:szCs w:val="24"/>
        </w:rPr>
        <w:t>«Требования к архитектурно-художественному облику территорий городского округа в части требований к внешнему виду ограждений»</w:t>
      </w:r>
      <w:r>
        <w:rPr>
          <w:rFonts w:ascii="Times New Roman" w:hAnsi="Times New Roman"/>
          <w:sz w:val="24"/>
          <w:szCs w:val="24"/>
        </w:rPr>
        <w:t>;</w:t>
      </w:r>
    </w:p>
    <w:p w14:paraId="7D8614DE" w14:textId="77777777" w:rsidR="003702F5" w:rsidRDefault="003702F5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E1D5B4" w14:textId="4C26D17C" w:rsidR="00F54613" w:rsidRDefault="004233B3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B3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E1188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16</w:t>
      </w:r>
      <w:r w:rsidR="00F54613" w:rsidRPr="00F546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4E1188" w:rsidRPr="004E1188">
        <w:rPr>
          <w:rFonts w:ascii="Times New Roman" w:eastAsia="Times New Roman" w:hAnsi="Times New Roman"/>
          <w:b/>
          <w:sz w:val="24"/>
          <w:szCs w:val="24"/>
          <w:lang w:eastAsia="ru-RU"/>
        </w:rPr>
        <w:t>Площадки автостоянок, размещение и хранение транспортных средств на территории</w:t>
      </w:r>
      <w:r w:rsidR="004E11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образований</w:t>
      </w:r>
      <w:r w:rsidR="00F54613" w:rsidRPr="004E118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E11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изложить в следующей редакции</w:t>
      </w:r>
      <w:r w:rsidR="00F54613" w:rsidRPr="00F5461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2E8420F" w14:textId="77777777" w:rsidR="004D0116" w:rsidRDefault="004D0116" w:rsidP="006B3128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93C377" w14:textId="1F3BD891" w:rsidR="004E1188" w:rsidRPr="004E1188" w:rsidRDefault="004E1188" w:rsidP="006B3128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70596" w:rsidRPr="006B3128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16. </w:t>
      </w:r>
      <w:r w:rsidRPr="006B3128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Площадки автостоянок, размещение и хранение транспортных средств на территории муниципальных образований</w:t>
      </w:r>
    </w:p>
    <w:p w14:paraId="61BE579D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 (микрорайонные, районные); </w:t>
      </w:r>
      <w:proofErr w:type="spellStart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приобъектные</w:t>
      </w:r>
      <w:proofErr w:type="spellEnd"/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(у объекта или группы объектов); прочие (грузовые, перехватывающие и др.). </w:t>
      </w:r>
    </w:p>
    <w:p w14:paraId="5E340264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Назначение и вместительность автостоянок определяется в соответствии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нормативами градостроительного проектирования Московской области. </w:t>
      </w:r>
    </w:p>
    <w:p w14:paraId="0C4CA6CD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73A7AC3C" w14:textId="4B849202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проектировании, реконструкции площадок автостоянок необходимо предусматривать установку программно-технических комплексов </w:t>
      </w:r>
      <w:r w:rsidR="00D70596" w:rsidRPr="004E1188">
        <w:rPr>
          <w:rFonts w:ascii="Times New Roman" w:eastAsia="Times New Roman" w:hAnsi="Times New Roman"/>
          <w:sz w:val="24"/>
          <w:szCs w:val="24"/>
          <w:lang w:eastAsia="ru-RU"/>
        </w:rPr>
        <w:t>видеонаблюдения, их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 в соответствии с требованиями, установленными уполномоченным органом.</w:t>
      </w:r>
    </w:p>
    <w:p w14:paraId="0287689F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1FC541C1" w14:textId="77777777" w:rsidR="004E1188" w:rsidRPr="004E1188" w:rsidRDefault="004E1188" w:rsidP="00D70596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Сопряжение покрытия площадки с проездом выполняется в одном уровне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без укладки бортового камня. </w:t>
      </w:r>
    </w:p>
    <w:p w14:paraId="6D78401C" w14:textId="77777777" w:rsidR="004E1188" w:rsidRPr="004E1188" w:rsidRDefault="004E1188" w:rsidP="00D70596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39406F74" w14:textId="77777777" w:rsidR="004E1188" w:rsidRPr="004E1188" w:rsidRDefault="004E1188" w:rsidP="00D70596">
      <w:pPr>
        <w:numPr>
          <w:ilvl w:val="0"/>
          <w:numId w:val="29"/>
        </w:numPr>
        <w:tabs>
          <w:tab w:val="left" w:pos="1134"/>
        </w:tabs>
        <w:spacing w:line="240" w:lineRule="auto"/>
        <w:ind w:left="142" w:firstLine="75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Размещение и хранение личного легкового автотранспорта на дворовых</w:t>
      </w: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 </w:t>
      </w:r>
    </w:p>
    <w:p w14:paraId="78008396" w14:textId="77777777" w:rsidR="004E1188" w:rsidRPr="004E1188" w:rsidRDefault="004E1188" w:rsidP="004E1188">
      <w:pPr>
        <w:numPr>
          <w:ilvl w:val="0"/>
          <w:numId w:val="29"/>
        </w:num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Не допускается:</w:t>
      </w:r>
    </w:p>
    <w:p w14:paraId="46C51883" w14:textId="77777777" w:rsidR="004E1188" w:rsidRPr="004E1188" w:rsidRDefault="004E1188" w:rsidP="00D70596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01383976" w14:textId="77777777" w:rsidR="00051C6E" w:rsidRPr="00051C6E" w:rsidRDefault="004E1188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88">
        <w:rPr>
          <w:rFonts w:ascii="Times New Roman" w:eastAsia="Times New Roman" w:hAnsi="Times New Roman"/>
          <w:sz w:val="24"/>
          <w:szCs w:val="24"/>
          <w:lang w:eastAsia="ru-RU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</w:t>
      </w:r>
      <w:r w:rsid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C6E" w:rsidRPr="00051C6E">
        <w:rPr>
          <w:rFonts w:ascii="Times New Roman" w:eastAsia="Times New Roman" w:hAnsi="Times New Roman"/>
          <w:sz w:val="24"/>
          <w:szCs w:val="24"/>
          <w:lang w:eastAsia="ru-RU"/>
        </w:rPr>
        <w:t>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6501117F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площадках автостоянок, расположенных на дворовых и внутриквартальных территориях и иных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14:paraId="750926BA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транспортных средств, в том числе брошенных и (или) разукомплектованных, на дворовых и внутриквартальных территориях, иных местах общего пользования на участках с зелеными насаждениями, на газонах и цветниках. </w:t>
      </w:r>
    </w:p>
    <w:p w14:paraId="40B0701B" w14:textId="59ECC58F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орочной или специальной техники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по общественным территориям, внутриквартальным проездам, дворовым террито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риям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14:paraId="4BC99DAA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Перемещение транспортного средства осуществляется бесплатно для его владельца. </w:t>
      </w:r>
    </w:p>
    <w:p w14:paraId="10B26524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4EBE5D8A" w14:textId="6F95BBBF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Транспортное средство, признанное в установленном законодательством Российской Федерации порядке бесхозяйным, 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месячный срок подлежит вывозу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781749B3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Порядок установки боксовых гаражей, «ракушек», «пеналов», металлических гаражей, тентов для автомобилей определяется Администрацией. </w:t>
      </w:r>
    </w:p>
    <w:p w14:paraId="30735EAD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Самовольная установка металлических гаражей, тентов для автомобилей, боксовых гаражей, «ракушек», «пеналов» на дворовых, внутриквартальных, общественных и иных территориях общего пользования, не допускается.</w:t>
      </w:r>
    </w:p>
    <w:p w14:paraId="0F37D4AB" w14:textId="5DCF476B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>Расстояние от наземных и наземно-подземных гаражей и станций технического обслуживания, автомобильных моек до жилых домов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общественных зданий, а также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6BE66814" w14:textId="77777777" w:rsidR="00051C6E" w:rsidRPr="00051C6E" w:rsidRDefault="00051C6E" w:rsidP="00051C6E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Администрации.</w:t>
      </w:r>
    </w:p>
    <w:p w14:paraId="39054919" w14:textId="7BD8E15E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 регулируются постановление Правительства Российско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й Федерации от 17.11.2001 № 795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Правил оказания услуг автостоянок».</w:t>
      </w:r>
    </w:p>
    <w:p w14:paraId="0D1F55B0" w14:textId="1F99753D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и использования платных парковок на территории Московской области установлены Законом М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осковской области № 109/2019-ОЗ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дорожного движения в Московской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о внесении изменения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213EA3E1" w14:textId="31D63BCA" w:rsidR="00051C6E" w:rsidRPr="00051C6E" w:rsidRDefault="00051C6E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>Не допускается неоплата размещения и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хранения транспортных средств,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за исключением случаев размещения и хранения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на площадках автостоянок, размещение и хранение на которых осуществляется на платной основе.</w:t>
      </w:r>
    </w:p>
    <w:p w14:paraId="49B797C1" w14:textId="77777777" w:rsidR="00360083" w:rsidRDefault="00051C6E" w:rsidP="00360083">
      <w:pPr>
        <w:tabs>
          <w:tab w:val="left" w:pos="1134"/>
        </w:tabs>
        <w:spacing w:line="240" w:lineRule="auto"/>
        <w:ind w:left="142" w:firstLine="567"/>
        <w:contextualSpacing/>
      </w:pP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ab/>
        <w:t>Размещение и хранение транспортных с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редств на площадках автостоянок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на платной основе запрещается на территори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ях, непосредственно прилегающих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земельных </w:t>
      </w:r>
      <w:r w:rsidR="003600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участках, относящихся </w:t>
      </w:r>
      <w:r w:rsidRPr="00051C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жилищным законодательством к общему имуществу многоквартирных домов.</w:t>
      </w:r>
      <w:r w:rsidR="00360083" w:rsidRPr="00360083">
        <w:t xml:space="preserve"> </w:t>
      </w:r>
    </w:p>
    <w:p w14:paraId="1D0B4FFA" w14:textId="71CEDEE1" w:rsidR="00011488" w:rsidRDefault="00360083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083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360083">
        <w:rPr>
          <w:rFonts w:ascii="Times New Roman" w:eastAsia="Times New Roman" w:hAnsi="Times New Roman"/>
          <w:sz w:val="24"/>
          <w:szCs w:val="24"/>
          <w:lang w:eastAsia="ru-RU"/>
        </w:rPr>
        <w:tab/>
        <w:t>Площадка автостоянки, на которой организованы размещение и хранение транспортных средств на платной основе, должна 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обозначена дорожными знаками </w:t>
      </w:r>
      <w:r w:rsidRPr="00360083">
        <w:rPr>
          <w:rFonts w:ascii="Times New Roman" w:eastAsia="Times New Roman" w:hAnsi="Times New Roman"/>
          <w:sz w:val="24"/>
          <w:szCs w:val="24"/>
          <w:lang w:eastAsia="ru-RU"/>
        </w:rPr>
        <w:t>и дорожной разметкой, оборудована автоматизированной системой оплаты в наличной или безналичной форме в соответствии с проектом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рганизации до</w:t>
      </w:r>
      <w:r w:rsidR="00350FBB">
        <w:rPr>
          <w:rFonts w:ascii="Times New Roman" w:eastAsia="Times New Roman" w:hAnsi="Times New Roman"/>
          <w:sz w:val="24"/>
          <w:szCs w:val="24"/>
          <w:lang w:eastAsia="ru-RU"/>
        </w:rPr>
        <w:t>рожного движения.».</w:t>
      </w:r>
    </w:p>
    <w:p w14:paraId="2B443A3B" w14:textId="5607F2A6" w:rsidR="00F54613" w:rsidRPr="00B4118F" w:rsidRDefault="00360083" w:rsidP="00360083">
      <w:pPr>
        <w:tabs>
          <w:tab w:val="left" w:pos="1134"/>
        </w:tabs>
        <w:spacing w:line="240" w:lineRule="auto"/>
        <w:ind w:left="142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0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737AA141" w14:textId="0430288F" w:rsidR="00F54613" w:rsidRDefault="004233B3" w:rsidP="00F54613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254447" w:rsidRPr="00254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54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Главу </w:t>
      </w:r>
      <w:r w:rsidR="0025444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254447" w:rsidRPr="002544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«Требования к объектам и элементам благоустройства» дополнить статьей 35 «Парки» следующего содержания:</w:t>
      </w:r>
    </w:p>
    <w:p w14:paraId="289BCB48" w14:textId="77777777" w:rsidR="00254447" w:rsidRDefault="00254447" w:rsidP="00F54613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BE3079" w14:textId="4BF3FE72" w:rsidR="00254447" w:rsidRPr="00254447" w:rsidRDefault="00254447" w:rsidP="00254447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B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35</w:t>
      </w:r>
      <w:r w:rsidRPr="00201B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01B2F">
        <w:rPr>
          <w:rFonts w:ascii="Times New Roman" w:hAnsi="Times New Roman"/>
          <w:b/>
          <w:bCs/>
          <w:sz w:val="24"/>
          <w:szCs w:val="24"/>
        </w:rPr>
        <w:t>Парки</w:t>
      </w:r>
    </w:p>
    <w:p w14:paraId="14F59C0E" w14:textId="6A753301" w:rsidR="00254447" w:rsidRPr="00254447" w:rsidRDefault="00254447" w:rsidP="00254447">
      <w:pPr>
        <w:spacing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14:paraId="2D708E5E" w14:textId="77777777" w:rsidR="00254447" w:rsidRPr="00254447" w:rsidRDefault="00254447" w:rsidP="00254447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населения, а также без установки программно-технических комплексов видеонаблюдения, их подключения в соответствии с требованиями, установленными уполномоченным органом, не допускается. </w:t>
      </w:r>
    </w:p>
    <w:p w14:paraId="5212785A" w14:textId="77777777" w:rsidR="00254447" w:rsidRPr="00254447" w:rsidRDefault="00254447" w:rsidP="00254447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парков в границах территорий объектов культурного наследия, являющихся произведениями ландшафтной архитектуры и садово-паркового искусства,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№ 73-ФЗ «Об объектах культурного наследия (памятниках истории и культуры) народов Российской Федерации».</w:t>
      </w:r>
    </w:p>
    <w:p w14:paraId="299FE41F" w14:textId="77777777" w:rsidR="00254447" w:rsidRPr="00254447" w:rsidRDefault="00254447" w:rsidP="00254447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полос земли вдоль береговой линии водных объектов общего пользования, создание </w:t>
      </w:r>
      <w:r w:rsidRPr="00254447">
        <w:rPr>
          <w:rFonts w:ascii="Times New Roman" w:hAnsi="Times New Roman"/>
          <w:sz w:val="24"/>
          <w:szCs w:val="24"/>
        </w:rPr>
        <w:t>сооружений для обустройства пляжей,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иное использование водных объектов общего пользования для целей благоустройства парков осуществляются на основании договоров водопользования, заключенных в соответствии с Водным кодексом Российской Федерации.</w:t>
      </w:r>
    </w:p>
    <w:p w14:paraId="75FF416A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>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14:paraId="5C7D7CA3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hAnsi="Times New Roman"/>
          <w:sz w:val="24"/>
          <w:szCs w:val="24"/>
        </w:rPr>
        <w:t xml:space="preserve">В случае, если земельный участок многофункционального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с особыми условиями использования территории, предназначение такого парка подлежит уточнению исходя из установленных ограничений по использованию земельного участка. </w:t>
      </w:r>
    </w:p>
    <w:p w14:paraId="5523603E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</w:t>
      </w:r>
      <w:r w:rsidRPr="00254447">
        <w:rPr>
          <w:rFonts w:ascii="Times New Roman" w:hAnsi="Times New Roman"/>
          <w:sz w:val="24"/>
          <w:szCs w:val="24"/>
        </w:rPr>
        <w:t xml:space="preserve">если земельный участок многофункционального парка, предоставленный в постоянное (бессрочное) пользование муниципальному учреждению для осуществления рекреационной деятельности,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 лесного фонда, предназначение </w:t>
      </w:r>
      <w:r w:rsidRPr="00254447">
        <w:rPr>
          <w:rFonts w:ascii="Times New Roman" w:hAnsi="Times New Roman"/>
          <w:sz w:val="24"/>
          <w:szCs w:val="24"/>
        </w:rPr>
        <w:t>многофункционального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парка определяется целевым назначением лесов и выполняемыми ими полезными функциями.</w:t>
      </w:r>
      <w:r w:rsidRPr="00254447" w:rsidDel="00583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2FFAFF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hAnsi="Times New Roman"/>
          <w:sz w:val="24"/>
          <w:szCs w:val="24"/>
        </w:rPr>
        <w:t xml:space="preserve">3. На территории многофункционального парка предусматривают: систему аллей, дорожек и площадок, парковые сооружения. Мероприятия благоустройства и плотность дорожек в различных зонах парка должны соответствовать допустимой рекреационной нагрузке,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ограничениям по использованию земельного участка парка, а в случае, если </w:t>
      </w:r>
      <w:r w:rsidRPr="00254447">
        <w:rPr>
          <w:rFonts w:ascii="Times New Roman" w:hAnsi="Times New Roman"/>
          <w:sz w:val="24"/>
          <w:szCs w:val="24"/>
        </w:rPr>
        <w:t xml:space="preserve">земельный участок многофункционального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земель лесного фонда – лесохозяйственному регламенту лесничества и получившему положительное заключение экспертизы проекту освоения лесов.</w:t>
      </w:r>
    </w:p>
    <w:p w14:paraId="50BCE59F" w14:textId="77777777" w:rsidR="00254447" w:rsidRPr="00254447" w:rsidRDefault="00254447" w:rsidP="00254447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поверхностей; озеленение; элементы декоративно-прикладного оформления; водные устройства (водоемы, фонтаны); скамьи, урны и контейнеры; ограждение (парка в целом, зон аттракционов, отдельных площадок или насаждений); оборудование площадок; нестационарные торговые объекты; средства наружного освещения; носители информации о зоне парка и о парке в целом; туалеты. </w:t>
      </w:r>
    </w:p>
    <w:p w14:paraId="79C1EE8F" w14:textId="77777777" w:rsidR="00254447" w:rsidRPr="00254447" w:rsidRDefault="00254447" w:rsidP="00254447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В случае, если земельный участок многофункционального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с особыми условиями использования территории, </w:t>
      </w:r>
      <w:r w:rsidRPr="00254447">
        <w:rPr>
          <w:rFonts w:ascii="Times New Roman" w:hAnsi="Times New Roman"/>
          <w:sz w:val="24"/>
          <w:szCs w:val="24"/>
        </w:rPr>
        <w:t xml:space="preserve">обязательный перечень элементов благоустройства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1FE9D013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случае, </w:t>
      </w:r>
      <w:r w:rsidRPr="00254447">
        <w:rPr>
          <w:rFonts w:ascii="Times New Roman" w:hAnsi="Times New Roman"/>
          <w:sz w:val="24"/>
          <w:szCs w:val="24"/>
        </w:rPr>
        <w:t>если земельный участок многофункционального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447">
        <w:rPr>
          <w:rFonts w:ascii="Times New Roman" w:hAnsi="Times New Roman"/>
          <w:sz w:val="24"/>
          <w:szCs w:val="24"/>
        </w:rPr>
        <w:t xml:space="preserve">на территории такого парка благоустраиваются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67E02092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решением, с учетом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ограничений по использованию земельного участка, а в случае, если </w:t>
      </w:r>
      <w:r w:rsidRPr="00254447">
        <w:rPr>
          <w:rFonts w:ascii="Times New Roman" w:hAnsi="Times New Roman"/>
          <w:sz w:val="24"/>
          <w:szCs w:val="24"/>
        </w:rPr>
        <w:t xml:space="preserve">земельный участок специализированного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земель лесного фонда, определяются получившим положительное заключение экспертизы проектом освоения лесов.</w:t>
      </w:r>
    </w:p>
    <w:p w14:paraId="1C4E7FAC" w14:textId="77777777" w:rsidR="00254447" w:rsidRPr="00254447" w:rsidRDefault="00254447" w:rsidP="00254447">
      <w:pPr>
        <w:tabs>
          <w:tab w:val="left" w:pos="851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6. Обязательный перечень элементов благоустройства на территории специализированных парков включает: твердые виды покрытия основных дорожек; элементы сопряжения поверхностей; скамьи; урны; информационное оборудование (схема парка). Допускается установка размещение ограждения, туалетных кабин. </w:t>
      </w:r>
    </w:p>
    <w:p w14:paraId="0A849BEA" w14:textId="77777777" w:rsidR="00254447" w:rsidRPr="00254447" w:rsidRDefault="00254447" w:rsidP="00254447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В случае, если земельный участок специализированного парка расположен в границах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с особыми условиями использования территории, </w:t>
      </w:r>
      <w:r w:rsidRPr="00254447">
        <w:rPr>
          <w:rFonts w:ascii="Times New Roman" w:hAnsi="Times New Roman"/>
          <w:sz w:val="24"/>
          <w:szCs w:val="24"/>
        </w:rPr>
        <w:t xml:space="preserve">обязательный перечень элементов благоустройства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1C5E1CDA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</w:t>
      </w:r>
      <w:r w:rsidRPr="00254447">
        <w:rPr>
          <w:rFonts w:ascii="Times New Roman" w:hAnsi="Times New Roman"/>
          <w:sz w:val="24"/>
          <w:szCs w:val="24"/>
        </w:rPr>
        <w:t>если земельный участок специализированного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447">
        <w:rPr>
          <w:rFonts w:ascii="Times New Roman" w:hAnsi="Times New Roman"/>
          <w:sz w:val="24"/>
          <w:szCs w:val="24"/>
        </w:rPr>
        <w:t xml:space="preserve">на территории такого парка благоустраиваются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61859D8D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7. Парк жилого района обычно предназначен для организации активного и тихого отдыха населения жилого района. На территории парка предусматривают: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 </w:t>
      </w:r>
    </w:p>
    <w:p w14:paraId="5DFA1991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8. Обязательный перечень элементов благоустройства на территории парка жилого района включает: твердые виды покрытия основных дорожек; элементы сопряжения поверхностей; озеленение; скамьи; урны и контейнеры; оборудование площадок; осветительное оборудование. </w:t>
      </w:r>
    </w:p>
    <w:p w14:paraId="5EB3A65E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9. 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 </w:t>
      </w:r>
    </w:p>
    <w:p w14:paraId="2D02440F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 xml:space="preserve">10. Возможно предусматривать ограждение территории парка и установку некапитальных и нестационарных сооружений питания (летние кафе). </w:t>
      </w:r>
    </w:p>
    <w:p w14:paraId="4AF9BA1B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11. В мероприятия по благоустройству парков (парков культуры и отдыха) на территории городского округа, реализация которых осуществляется органами местного самоуправления, </w:t>
      </w:r>
      <w:r w:rsidRPr="00254447">
        <w:rPr>
          <w:rFonts w:ascii="Times New Roman" w:hAnsi="Times New Roman"/>
          <w:sz w:val="24"/>
          <w:szCs w:val="24"/>
        </w:rPr>
        <w:t xml:space="preserve">юридическими лицами, осуществляющими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в зависимости от вида, площади, функционального зонирования, местоположения парка на территории городского округа, результатов общественных обсуждений помимо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благоустройства объектов благоустройства, элементов благоустройства </w:t>
      </w:r>
      <w:r w:rsidRPr="00254447">
        <w:rPr>
          <w:rFonts w:ascii="Times New Roman" w:hAnsi="Times New Roman"/>
          <w:sz w:val="24"/>
          <w:szCs w:val="24"/>
        </w:rPr>
        <w:t>допускается включать следующие мероприятия (работы):</w:t>
      </w:r>
    </w:p>
    <w:p w14:paraId="696582A9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разработку архитектурно-планировочной концепции, проекта благоустройства; </w:t>
      </w:r>
    </w:p>
    <w:p w14:paraId="765279F6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 </w:t>
      </w:r>
    </w:p>
    <w:p w14:paraId="551DDA23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проведение оценки негативного воздействия на водные биологические ресурсы, разработку и проведение компенсационных мероприятий по устранению последствий негативного воздействия на состояние биоресурсов и среду их обитания;</w:t>
      </w:r>
    </w:p>
    <w:p w14:paraId="75464FA5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выполнение проектной документации, сметной документации, создание, реконструкцию, капитальный ремонт, ремонт линейных объектов,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разрушений берегов водных объектов, комплексов объектов в составе гидротехнических сооружений, </w:t>
      </w:r>
      <w:r w:rsidRPr="00254447">
        <w:rPr>
          <w:rFonts w:ascii="Times New Roman" w:hAnsi="Times New Roman"/>
          <w:sz w:val="24"/>
          <w:szCs w:val="24"/>
        </w:rPr>
        <w:t xml:space="preserve">объектов водоснабжения, водоотведения, </w:t>
      </w:r>
      <w:proofErr w:type="spellStart"/>
      <w:r w:rsidRPr="00254447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254447">
        <w:rPr>
          <w:rFonts w:ascii="Times New Roman" w:hAnsi="Times New Roman"/>
          <w:sz w:val="24"/>
          <w:szCs w:val="24"/>
        </w:rPr>
        <w:t xml:space="preserve"> технической</w:t>
      </w:r>
      <w:r w:rsidRPr="00254447">
        <w:rPr>
          <w:rFonts w:ascii="Times New Roman" w:hAnsi="Times New Roman"/>
          <w:sz w:val="24"/>
          <w:szCs w:val="24"/>
        </w:rPr>
        <w:br/>
        <w:t xml:space="preserve">и питьевой воды; </w:t>
      </w:r>
    </w:p>
    <w:p w14:paraId="256A7277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выполнение лесохозяйственного регламента лесничества, получившим положительное заключение экспертизы проекта освоения лесов</w:t>
      </w:r>
      <w:r w:rsidRPr="00254447">
        <w:rPr>
          <w:rFonts w:ascii="Times New Roman" w:hAnsi="Times New Roman"/>
          <w:sz w:val="24"/>
          <w:szCs w:val="24"/>
        </w:rPr>
        <w:t xml:space="preserve">; </w:t>
      </w:r>
    </w:p>
    <w:p w14:paraId="7FB60D14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разработку документации и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искусства;</w:t>
      </w:r>
    </w:p>
    <w:p w14:paraId="0620ADE8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геотехнического мониторинга, рекультивации объекта благоустройства; </w:t>
      </w:r>
    </w:p>
    <w:p w14:paraId="2EBC57A7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 </w:t>
      </w:r>
    </w:p>
    <w:p w14:paraId="0A7B6841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производства работ по благоустройству (строительного </w:t>
      </w:r>
      <w:proofErr w:type="gramStart"/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производства)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 </w:t>
      </w:r>
    </w:p>
    <w:p w14:paraId="3B5B3D23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 </w:t>
      </w:r>
    </w:p>
    <w:p w14:paraId="3645320B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54447">
        <w:rPr>
          <w:rFonts w:ascii="Times New Roman" w:hAnsi="Times New Roman"/>
          <w:sz w:val="24"/>
          <w:szCs w:val="24"/>
        </w:rPr>
        <w:t>приобретение и установку программно-технических комплексов видеонаблюдения;</w:t>
      </w:r>
    </w:p>
    <w:p w14:paraId="179DB108" w14:textId="77777777" w:rsidR="00254447" w:rsidRPr="00254447" w:rsidRDefault="00254447" w:rsidP="00254447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447">
        <w:rPr>
          <w:rFonts w:ascii="Times New Roman" w:hAnsi="Times New Roman"/>
          <w:sz w:val="24"/>
          <w:szCs w:val="24"/>
        </w:rPr>
        <w:t>иные работы (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мероприятия)</w:t>
      </w:r>
      <w:r w:rsidRPr="00254447">
        <w:rPr>
          <w:rFonts w:ascii="Times New Roman" w:hAnsi="Times New Roman"/>
          <w:sz w:val="24"/>
          <w:szCs w:val="24"/>
        </w:rPr>
        <w:t xml:space="preserve">, предусмотренные государственной (муниципальной) программой, целью которой 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является повышение качества и комфорта городской среды, концепцией развития парка культуры и отдыха (</w:t>
      </w:r>
      <w:r w:rsidRPr="00254447">
        <w:rPr>
          <w:rFonts w:ascii="Times New Roman" w:hAnsi="Times New Roman"/>
          <w:sz w:val="24"/>
          <w:szCs w:val="24"/>
        </w:rPr>
        <w:t>инфраструктуры парка культуры и отдыха</w:t>
      </w:r>
      <w:r w:rsidRPr="0025444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9D3C00" w14:textId="77777777" w:rsidR="00254447" w:rsidRPr="00254447" w:rsidRDefault="00254447" w:rsidP="00254447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254447" w:rsidRPr="00254447" w:rsidSect="006F2F2E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hybridMultilevel"/>
    <w:tmpl w:val="441A1E66"/>
    <w:lvl w:ilvl="0" w:tplc="908E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1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55BAA"/>
    <w:multiLevelType w:val="hybridMultilevel"/>
    <w:tmpl w:val="679C3726"/>
    <w:lvl w:ilvl="0" w:tplc="CD46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C05183"/>
    <w:multiLevelType w:val="multilevel"/>
    <w:tmpl w:val="5C2A0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0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30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6"/>
  </w:num>
  <w:num w:numId="16">
    <w:abstractNumId w:val="20"/>
  </w:num>
  <w:num w:numId="17">
    <w:abstractNumId w:val="25"/>
  </w:num>
  <w:num w:numId="18">
    <w:abstractNumId w:val="28"/>
  </w:num>
  <w:num w:numId="19">
    <w:abstractNumId w:val="8"/>
  </w:num>
  <w:num w:numId="20">
    <w:abstractNumId w:val="31"/>
  </w:num>
  <w:num w:numId="21">
    <w:abstractNumId w:val="4"/>
  </w:num>
  <w:num w:numId="22">
    <w:abstractNumId w:val="27"/>
  </w:num>
  <w:num w:numId="23">
    <w:abstractNumId w:val="26"/>
  </w:num>
  <w:num w:numId="24">
    <w:abstractNumId w:val="11"/>
  </w:num>
  <w:num w:numId="25">
    <w:abstractNumId w:val="10"/>
  </w:num>
  <w:num w:numId="26">
    <w:abstractNumId w:val="9"/>
  </w:num>
  <w:num w:numId="27">
    <w:abstractNumId w:val="15"/>
  </w:num>
  <w:num w:numId="28">
    <w:abstractNumId w:val="0"/>
  </w:num>
  <w:num w:numId="29">
    <w:abstractNumId w:val="22"/>
  </w:num>
  <w:num w:numId="30">
    <w:abstractNumId w:val="13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C6E"/>
    <w:rsid w:val="00053DD4"/>
    <w:rsid w:val="00141C45"/>
    <w:rsid w:val="001758B8"/>
    <w:rsid w:val="00193FA1"/>
    <w:rsid w:val="00220EA3"/>
    <w:rsid w:val="002354E6"/>
    <w:rsid w:val="00254447"/>
    <w:rsid w:val="00256D0E"/>
    <w:rsid w:val="00350FBB"/>
    <w:rsid w:val="00360083"/>
    <w:rsid w:val="003702F5"/>
    <w:rsid w:val="004133E4"/>
    <w:rsid w:val="00422873"/>
    <w:rsid w:val="004233B3"/>
    <w:rsid w:val="00442227"/>
    <w:rsid w:val="00452FB3"/>
    <w:rsid w:val="004814A0"/>
    <w:rsid w:val="0048720D"/>
    <w:rsid w:val="004D0116"/>
    <w:rsid w:val="004E1188"/>
    <w:rsid w:val="00552787"/>
    <w:rsid w:val="0064261F"/>
    <w:rsid w:val="00696801"/>
    <w:rsid w:val="006B3128"/>
    <w:rsid w:val="006F2F2E"/>
    <w:rsid w:val="00792723"/>
    <w:rsid w:val="00794342"/>
    <w:rsid w:val="008054A2"/>
    <w:rsid w:val="008D70B4"/>
    <w:rsid w:val="00911414"/>
    <w:rsid w:val="00946C06"/>
    <w:rsid w:val="009743B4"/>
    <w:rsid w:val="0098273D"/>
    <w:rsid w:val="009A7B34"/>
    <w:rsid w:val="009C7791"/>
    <w:rsid w:val="00A704FB"/>
    <w:rsid w:val="00A913AE"/>
    <w:rsid w:val="00AC4964"/>
    <w:rsid w:val="00B50289"/>
    <w:rsid w:val="00B7046B"/>
    <w:rsid w:val="00D70596"/>
    <w:rsid w:val="00D8706A"/>
    <w:rsid w:val="00DD4947"/>
    <w:rsid w:val="00DE2639"/>
    <w:rsid w:val="00E0683D"/>
    <w:rsid w:val="00E44008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cp:lastPrinted>2022-10-10T06:57:00Z</cp:lastPrinted>
  <dcterms:created xsi:type="dcterms:W3CDTF">2022-08-30T08:11:00Z</dcterms:created>
  <dcterms:modified xsi:type="dcterms:W3CDTF">2022-10-10T06:57:00Z</dcterms:modified>
</cp:coreProperties>
</file>