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DB71" w14:textId="12F7454E" w:rsidR="0017075F" w:rsidRPr="00D35576" w:rsidRDefault="0017075F" w:rsidP="0017075F">
      <w:pPr>
        <w:jc w:val="center"/>
      </w:pPr>
    </w:p>
    <w:p w14:paraId="59DDAF1B" w14:textId="04598407" w:rsidR="00817302" w:rsidRPr="00E848F5" w:rsidRDefault="00817302" w:rsidP="00817302">
      <w:pPr>
        <w:jc w:val="center"/>
      </w:pPr>
      <w:hyperlink r:id="rId8" w:history="1">
        <w:r>
          <w:rPr>
            <w:noProof/>
          </w:rPr>
          <w:pict w14:anchorId="005B0E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1.25pt;height:62.8pt;visibility:visible">
              <v:imagedata r:id="rId9" r:href="rId10"/>
            </v:shape>
          </w:pict>
        </w:r>
      </w:hyperlink>
    </w:p>
    <w:p w14:paraId="28937427" w14:textId="77777777" w:rsidR="00817302" w:rsidRPr="00BA238E" w:rsidRDefault="00817302" w:rsidP="008173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3BDBD1BD" w14:textId="77777777" w:rsidR="00817302" w:rsidRPr="00BA238E" w:rsidRDefault="00817302" w:rsidP="008173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7B0A03C4" w14:textId="77777777" w:rsidR="00817302" w:rsidRPr="00BA238E" w:rsidRDefault="00817302" w:rsidP="008173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14:paraId="4A3F7AAD" w14:textId="77777777" w:rsidR="00817302" w:rsidRPr="00BA238E" w:rsidRDefault="00817302" w:rsidP="008173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ГОРОДСКОЙ ОКРУГ</w:t>
      </w:r>
      <w:r w:rsidRPr="00A65E08">
        <w:rPr>
          <w:rFonts w:ascii="Times New Roman" w:hAnsi="Times New Roman"/>
          <w:sz w:val="32"/>
          <w:szCs w:val="32"/>
        </w:rPr>
        <w:object w:dxaOrig="1080" w:dyaOrig="1366" w14:anchorId="60A15643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6" DrawAspect="Content" ObjectID="_1709704884" r:id="rId12"/>
        </w:object>
      </w:r>
      <w:r w:rsidRPr="00A65E08">
        <w:rPr>
          <w:rFonts w:ascii="Times New Roman" w:hAnsi="Times New Roman"/>
          <w:sz w:val="32"/>
          <w:szCs w:val="32"/>
        </w:rPr>
        <w:object w:dxaOrig="1080" w:dyaOrig="1366" w14:anchorId="287735E3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11" o:title=""/>
            <v:path o:extrusionok="f"/>
            <o:lock v:ext="edit" aspectratio="t"/>
          </v:rect>
          <o:OLEObject Type="Embed" ProgID="MSPhotoEd.3" ShapeID="_x0000_s1027" DrawAspect="Content" ObjectID="_1709704885" r:id="rId13"/>
        </w:object>
      </w:r>
      <w:r w:rsidRPr="00BA238E">
        <w:rPr>
          <w:rFonts w:ascii="Times New Roman" w:hAnsi="Times New Roman"/>
          <w:b/>
          <w:sz w:val="32"/>
          <w:szCs w:val="32"/>
        </w:rPr>
        <w:t xml:space="preserve"> МОЛОДЁЖНЫЙ</w:t>
      </w:r>
    </w:p>
    <w:p w14:paraId="00521E16" w14:textId="77777777" w:rsidR="00817302" w:rsidRPr="00BA238E" w:rsidRDefault="00817302" w:rsidP="008173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BA238E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6958E04C" w14:textId="77777777" w:rsidR="00817302" w:rsidRPr="00BA238E" w:rsidRDefault="00817302" w:rsidP="00817302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14:paraId="11A1A732" w14:textId="77777777" w:rsidR="00817302" w:rsidRPr="009B0AD8" w:rsidRDefault="00817302" w:rsidP="00817302">
      <w:pPr>
        <w:pStyle w:val="1"/>
        <w:jc w:val="center"/>
        <w:rPr>
          <w:rStyle w:val="af3"/>
          <w:b/>
          <w:sz w:val="24"/>
          <w:szCs w:val="24"/>
        </w:rPr>
      </w:pPr>
      <w:r w:rsidRPr="00BA238E">
        <w:rPr>
          <w:rFonts w:ascii="Times New Roman" w:hAnsi="Times New Roman"/>
          <w:b/>
          <w:sz w:val="32"/>
          <w:szCs w:val="32"/>
        </w:rPr>
        <w:t>РЕШЕНИЕ</w:t>
      </w:r>
      <w:r w:rsidRPr="005D61AA">
        <w:rPr>
          <w:rStyle w:val="af3"/>
          <w:b/>
          <w:sz w:val="24"/>
          <w:szCs w:val="24"/>
        </w:rPr>
        <w:t xml:space="preserve"> </w:t>
      </w:r>
    </w:p>
    <w:p w14:paraId="0197D407" w14:textId="77777777" w:rsidR="00817302" w:rsidRPr="00BA238E" w:rsidRDefault="00817302" w:rsidP="00817302">
      <w:pPr>
        <w:jc w:val="center"/>
        <w:rPr>
          <w:b/>
          <w:sz w:val="32"/>
          <w:szCs w:val="32"/>
        </w:rPr>
      </w:pPr>
    </w:p>
    <w:p w14:paraId="38ADC020" w14:textId="28F47BCB" w:rsidR="00817302" w:rsidRPr="00BA238E" w:rsidRDefault="00817302" w:rsidP="00817302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BA238E">
        <w:rPr>
          <w:rFonts w:ascii="Times New Roman" w:hAnsi="Times New Roman"/>
          <w:b/>
          <w:sz w:val="28"/>
          <w:szCs w:val="28"/>
        </w:rPr>
        <w:t>___________ 202</w:t>
      </w:r>
      <w:r>
        <w:rPr>
          <w:rFonts w:ascii="Times New Roman" w:hAnsi="Times New Roman"/>
          <w:b/>
          <w:sz w:val="28"/>
          <w:szCs w:val="28"/>
        </w:rPr>
        <w:t>2</w:t>
      </w:r>
      <w:r w:rsidRPr="00BA238E">
        <w:rPr>
          <w:rFonts w:ascii="Times New Roman" w:hAnsi="Times New Roman"/>
          <w:b/>
          <w:sz w:val="28"/>
          <w:szCs w:val="28"/>
        </w:rPr>
        <w:t>г.                     №__/__</w:t>
      </w:r>
    </w:p>
    <w:p w14:paraId="745F976E" w14:textId="77777777" w:rsidR="0017075F" w:rsidRPr="00D35576" w:rsidRDefault="0017075F" w:rsidP="00C25F88">
      <w:pPr>
        <w:autoSpaceDE w:val="0"/>
        <w:autoSpaceDN w:val="0"/>
        <w:adjustRightInd w:val="0"/>
        <w:rPr>
          <w:b/>
        </w:rPr>
      </w:pPr>
    </w:p>
    <w:p w14:paraId="77FA1FD1" w14:textId="77777777" w:rsidR="00C25F88" w:rsidRPr="00D35576" w:rsidRDefault="00C25F88" w:rsidP="00C25F88">
      <w:pPr>
        <w:autoSpaceDE w:val="0"/>
        <w:autoSpaceDN w:val="0"/>
        <w:adjustRightInd w:val="0"/>
        <w:rPr>
          <w:b/>
        </w:rPr>
      </w:pPr>
    </w:p>
    <w:p w14:paraId="084FCAC3" w14:textId="77777777" w:rsidR="00C25F88" w:rsidRPr="00D35576" w:rsidRDefault="00C25F88" w:rsidP="00C25F88">
      <w:pPr>
        <w:autoSpaceDE w:val="0"/>
        <w:autoSpaceDN w:val="0"/>
        <w:adjustRightInd w:val="0"/>
        <w:rPr>
          <w:b/>
        </w:rPr>
      </w:pPr>
      <w:bookmarkStart w:id="0" w:name="_GoBack"/>
    </w:p>
    <w:p w14:paraId="2A6BB705" w14:textId="1A4AA444" w:rsidR="005D4D77" w:rsidRPr="00D35576" w:rsidRDefault="005D4D77" w:rsidP="00856974">
      <w:pPr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35576">
        <w:rPr>
          <w:b/>
        </w:rPr>
        <w:t xml:space="preserve">Об утверждении </w:t>
      </w:r>
      <w:r w:rsidR="00856974">
        <w:rPr>
          <w:b/>
        </w:rPr>
        <w:t xml:space="preserve">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и об утверждении перечня ключевых показателей муниципального земельного контроля и их целевые значения </w:t>
      </w:r>
    </w:p>
    <w:bookmarkEnd w:id="0"/>
    <w:p w14:paraId="1E3353F2" w14:textId="77777777" w:rsidR="00817302" w:rsidRDefault="00817302" w:rsidP="00817302">
      <w:pPr>
        <w:jc w:val="right"/>
        <w:rPr>
          <w:b/>
        </w:rPr>
      </w:pPr>
    </w:p>
    <w:p w14:paraId="1EC8F387" w14:textId="77777777" w:rsidR="00817302" w:rsidRPr="00817302" w:rsidRDefault="00817302" w:rsidP="00817302">
      <w:pPr>
        <w:jc w:val="right"/>
        <w:rPr>
          <w:b/>
        </w:rPr>
      </w:pPr>
      <w:r w:rsidRPr="00817302">
        <w:rPr>
          <w:b/>
        </w:rPr>
        <w:t>ПРОЕКТ</w:t>
      </w:r>
    </w:p>
    <w:p w14:paraId="015909B8" w14:textId="77777777" w:rsidR="005D4D77" w:rsidRPr="00817302" w:rsidRDefault="005D4D77" w:rsidP="00817302">
      <w:pPr>
        <w:autoSpaceDE w:val="0"/>
        <w:autoSpaceDN w:val="0"/>
        <w:adjustRightInd w:val="0"/>
        <w:spacing w:line="240" w:lineRule="exact"/>
        <w:jc w:val="right"/>
        <w:rPr>
          <w:b/>
        </w:rPr>
      </w:pPr>
    </w:p>
    <w:p w14:paraId="4FD69596" w14:textId="48E62B35" w:rsidR="005D4D77" w:rsidRPr="00817302" w:rsidRDefault="00006E38" w:rsidP="00006E38">
      <w:pPr>
        <w:shd w:val="clear" w:color="auto" w:fill="FFFFFF"/>
        <w:ind w:left="57" w:firstLine="709"/>
        <w:jc w:val="both"/>
        <w:textAlignment w:val="baseline"/>
        <w:rPr>
          <w:b/>
        </w:rPr>
      </w:pPr>
      <w:r w:rsidRPr="00D35576">
        <w:rPr>
          <w:spacing w:val="2"/>
        </w:rPr>
        <w:t xml:space="preserve">В соответствии со статьей 72 Земельного кодекса Российской Федерации, </w:t>
      </w:r>
      <w:hyperlink r:id="rId14" w:history="1">
        <w:r w:rsidRPr="00D35576">
          <w:rPr>
            <w:spacing w:val="2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</w:t>
        </w:r>
        <w:r w:rsidR="00856974">
          <w:rPr>
            <w:spacing w:val="2"/>
          </w:rPr>
          <w:t xml:space="preserve">Федеральным законом от </w:t>
        </w:r>
        <w:r w:rsidRPr="00D35576">
          <w:rPr>
            <w:spacing w:val="2"/>
          </w:rPr>
          <w:t xml:space="preserve">31.07.2020 № 248-ФЗ «О государственном контроле (надзоре и муниципальном контроле в Российской Федерации», </w:t>
        </w:r>
      </w:hyperlink>
      <w:proofErr w:type="gramStart"/>
      <w:r w:rsidR="005D4D77" w:rsidRPr="00D35576">
        <w:t>Уставом</w:t>
      </w:r>
      <w:proofErr w:type="gramEnd"/>
      <w:r w:rsidR="005D4D77" w:rsidRPr="00D35576">
        <w:t xml:space="preserve"> </w:t>
      </w:r>
      <w:r w:rsidR="0017075F" w:rsidRPr="00D35576">
        <w:t xml:space="preserve">ЗАТО </w:t>
      </w:r>
      <w:r w:rsidR="005D4D77" w:rsidRPr="00D35576">
        <w:t>городско</w:t>
      </w:r>
      <w:r w:rsidR="0017075F" w:rsidRPr="00D35576">
        <w:t>й</w:t>
      </w:r>
      <w:r w:rsidR="005D4D77" w:rsidRPr="00D35576">
        <w:t xml:space="preserve"> округ</w:t>
      </w:r>
      <w:r w:rsidR="0017075F" w:rsidRPr="00D35576">
        <w:t xml:space="preserve"> Молодёжный</w:t>
      </w:r>
      <w:r w:rsidR="005D4D77" w:rsidRPr="00D35576">
        <w:t xml:space="preserve"> Московской области </w:t>
      </w:r>
      <w:r w:rsidR="00817302" w:rsidRPr="00817302">
        <w:rPr>
          <w:b/>
        </w:rPr>
        <w:t>решил:</w:t>
      </w:r>
    </w:p>
    <w:p w14:paraId="763568BE" w14:textId="77777777" w:rsidR="005D4D77" w:rsidRPr="00D35576" w:rsidRDefault="005D4D77" w:rsidP="005D4D77">
      <w:pPr>
        <w:ind w:firstLine="851"/>
        <w:jc w:val="both"/>
      </w:pPr>
    </w:p>
    <w:p w14:paraId="57F57569" w14:textId="6AE920A4" w:rsidR="005D4D77" w:rsidRDefault="00817302" w:rsidP="00817302">
      <w:pPr>
        <w:ind w:firstLine="708"/>
        <w:jc w:val="both"/>
      </w:pPr>
      <w:r>
        <w:t>1.</w:t>
      </w:r>
      <w:r w:rsidR="005D4D77" w:rsidRPr="00856974">
        <w:t xml:space="preserve">Утвердить </w:t>
      </w:r>
      <w:r w:rsidR="00856974" w:rsidRPr="00856974"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  <w:r w:rsidR="005D4D77" w:rsidRPr="00D35576">
        <w:t xml:space="preserve"> (приложение № 1).</w:t>
      </w:r>
    </w:p>
    <w:p w14:paraId="42C5190A" w14:textId="0C963150" w:rsidR="00817302" w:rsidRDefault="00817302" w:rsidP="00817302">
      <w:pPr>
        <w:ind w:firstLine="708"/>
        <w:jc w:val="both"/>
      </w:pPr>
      <w:r>
        <w:t>2.</w:t>
      </w:r>
      <w:r w:rsidR="00856974" w:rsidRPr="00856974">
        <w:t>Утвердить перечень ключевых показателей муниципального земельного контроля и их целевые значения</w:t>
      </w:r>
      <w:r w:rsidR="00856974">
        <w:t xml:space="preserve"> (приложение №2).</w:t>
      </w:r>
    </w:p>
    <w:p w14:paraId="5571CF57" w14:textId="78EE75BE" w:rsidR="00817302" w:rsidRPr="00817302" w:rsidRDefault="00817302" w:rsidP="00817302">
      <w:pPr>
        <w:ind w:firstLine="708"/>
        <w:jc w:val="both"/>
      </w:pPr>
      <w:r>
        <w:rPr>
          <w:color w:val="000000"/>
        </w:rPr>
        <w:t>3.</w:t>
      </w:r>
      <w:r w:rsidRPr="00817302">
        <w:rPr>
          <w:color w:val="000000"/>
        </w:rPr>
        <w:t xml:space="preserve">Опубликовать настоящее Решение в информационном вестнике «МОЛОДЁЖНЫЙ» и </w:t>
      </w:r>
      <w:r w:rsidRPr="00817302">
        <w:t xml:space="preserve">разместить на официальном сайте органов местного </w:t>
      </w:r>
      <w:proofErr w:type="gramStart"/>
      <w:r w:rsidRPr="00817302">
        <w:t>самоуправления</w:t>
      </w:r>
      <w:proofErr w:type="gramEnd"/>
      <w:r w:rsidRPr="00817302">
        <w:t xml:space="preserve"> ЗАТО городской округ Молодёжный в информационно-телекоммуникационной сети Интернет.</w:t>
      </w:r>
    </w:p>
    <w:p w14:paraId="3DC98B84" w14:textId="42193A9B" w:rsidR="00C25F88" w:rsidRDefault="00C25F88" w:rsidP="00856974">
      <w:pPr>
        <w:ind w:left="851"/>
        <w:jc w:val="both"/>
      </w:pPr>
    </w:p>
    <w:p w14:paraId="404B1F3F" w14:textId="77777777" w:rsidR="00817302" w:rsidRDefault="00817302" w:rsidP="00856974">
      <w:pPr>
        <w:ind w:left="851"/>
        <w:jc w:val="both"/>
      </w:pPr>
    </w:p>
    <w:p w14:paraId="1F9A405D" w14:textId="77777777" w:rsidR="00817302" w:rsidRPr="00D35576" w:rsidRDefault="00817302" w:rsidP="00817302">
      <w:pPr>
        <w:jc w:val="both"/>
        <w:rPr>
          <w:b/>
        </w:rPr>
      </w:pPr>
      <w:r w:rsidRPr="00D35576">
        <w:rPr>
          <w:b/>
        </w:rPr>
        <w:t>Председатель Совета депутатов</w:t>
      </w:r>
    </w:p>
    <w:p w14:paraId="7BA402E1" w14:textId="4093D31D" w:rsidR="00817302" w:rsidRDefault="00817302" w:rsidP="00817302">
      <w:pPr>
        <w:jc w:val="both"/>
        <w:rPr>
          <w:b/>
        </w:rPr>
      </w:pPr>
      <w:r w:rsidRPr="00D35576">
        <w:rPr>
          <w:b/>
        </w:rPr>
        <w:t>ЗАТО городской округ Молодёжный</w:t>
      </w:r>
      <w:r w:rsidRPr="00D35576">
        <w:rPr>
          <w:b/>
        </w:rPr>
        <w:tab/>
      </w:r>
      <w:r w:rsidRPr="00D35576">
        <w:rPr>
          <w:b/>
        </w:rPr>
        <w:tab/>
      </w:r>
      <w:r w:rsidRPr="00D35576">
        <w:rPr>
          <w:b/>
        </w:rPr>
        <w:tab/>
        <w:t xml:space="preserve">                </w:t>
      </w:r>
      <w:r w:rsidRPr="00D35576">
        <w:rPr>
          <w:b/>
        </w:rPr>
        <w:tab/>
        <w:t xml:space="preserve">                     С.П. </w:t>
      </w:r>
      <w:proofErr w:type="spellStart"/>
      <w:r w:rsidRPr="00D35576">
        <w:rPr>
          <w:b/>
        </w:rPr>
        <w:t>Бочкар</w:t>
      </w:r>
      <w:r>
        <w:rPr>
          <w:b/>
        </w:rPr>
        <w:t>ё</w:t>
      </w:r>
      <w:r w:rsidRPr="00D35576">
        <w:rPr>
          <w:b/>
        </w:rPr>
        <w:t>в</w:t>
      </w:r>
      <w:proofErr w:type="spellEnd"/>
    </w:p>
    <w:p w14:paraId="5E0F5C6F" w14:textId="77777777" w:rsidR="00817302" w:rsidRDefault="00817302" w:rsidP="00817302">
      <w:pPr>
        <w:jc w:val="both"/>
        <w:rPr>
          <w:b/>
        </w:rPr>
      </w:pPr>
    </w:p>
    <w:p w14:paraId="783F2CF1" w14:textId="77777777" w:rsidR="00C25F88" w:rsidRPr="00D35576" w:rsidRDefault="00C25F88" w:rsidP="00C25F88">
      <w:pPr>
        <w:jc w:val="both"/>
        <w:rPr>
          <w:b/>
        </w:rPr>
      </w:pPr>
    </w:p>
    <w:p w14:paraId="2AAC05AD" w14:textId="77777777" w:rsidR="00C25F88" w:rsidRPr="00D35576" w:rsidRDefault="00C25F88" w:rsidP="00C25F88">
      <w:pPr>
        <w:jc w:val="both"/>
        <w:rPr>
          <w:b/>
        </w:rPr>
      </w:pPr>
      <w:proofErr w:type="gramStart"/>
      <w:r w:rsidRPr="00D35576">
        <w:rPr>
          <w:b/>
        </w:rPr>
        <w:t>Глава</w:t>
      </w:r>
      <w:proofErr w:type="gramEnd"/>
      <w:r w:rsidRPr="00D35576">
        <w:rPr>
          <w:b/>
        </w:rPr>
        <w:t xml:space="preserve"> ЗАТО городской округ </w:t>
      </w:r>
    </w:p>
    <w:p w14:paraId="24627585" w14:textId="24B8BC16" w:rsidR="00C25F88" w:rsidRPr="00D35576" w:rsidRDefault="00C25F88" w:rsidP="00C25F88">
      <w:pPr>
        <w:jc w:val="both"/>
        <w:rPr>
          <w:b/>
        </w:rPr>
      </w:pPr>
      <w:r w:rsidRPr="00D35576">
        <w:rPr>
          <w:b/>
        </w:rPr>
        <w:t>Молодёжный</w:t>
      </w:r>
      <w:r w:rsidRPr="00D35576">
        <w:rPr>
          <w:b/>
        </w:rPr>
        <w:tab/>
      </w:r>
      <w:r w:rsidRPr="00D35576">
        <w:rPr>
          <w:b/>
        </w:rPr>
        <w:tab/>
      </w:r>
      <w:r w:rsidRPr="00D35576">
        <w:rPr>
          <w:b/>
        </w:rPr>
        <w:tab/>
      </w:r>
      <w:r w:rsidRPr="00D35576">
        <w:rPr>
          <w:b/>
        </w:rPr>
        <w:tab/>
      </w:r>
      <w:r w:rsidRPr="00D35576">
        <w:rPr>
          <w:b/>
        </w:rPr>
        <w:tab/>
      </w:r>
      <w:r w:rsidRPr="00D35576">
        <w:rPr>
          <w:b/>
        </w:rPr>
        <w:tab/>
        <w:t xml:space="preserve">             </w:t>
      </w:r>
      <w:r w:rsidRPr="00D35576">
        <w:rPr>
          <w:b/>
        </w:rPr>
        <w:tab/>
      </w:r>
      <w:r w:rsidRPr="00D35576">
        <w:rPr>
          <w:b/>
        </w:rPr>
        <w:tab/>
        <w:t xml:space="preserve">           В.Ю. Юткин</w:t>
      </w:r>
    </w:p>
    <w:p w14:paraId="70434794" w14:textId="77777777" w:rsidR="00C25F88" w:rsidRDefault="00C25F88" w:rsidP="00C25F88">
      <w:pPr>
        <w:jc w:val="both"/>
        <w:rPr>
          <w:b/>
        </w:rPr>
      </w:pPr>
    </w:p>
    <w:p w14:paraId="41145DF4" w14:textId="77777777" w:rsidR="00817302" w:rsidRPr="00D35576" w:rsidRDefault="00817302" w:rsidP="00C25F88">
      <w:pPr>
        <w:jc w:val="both"/>
        <w:rPr>
          <w:b/>
        </w:rPr>
      </w:pPr>
    </w:p>
    <w:p w14:paraId="1A75CA5C" w14:textId="77777777" w:rsidR="00856974" w:rsidRDefault="00856974" w:rsidP="00C25F88">
      <w:pPr>
        <w:jc w:val="both"/>
        <w:rPr>
          <w:b/>
        </w:rPr>
      </w:pPr>
    </w:p>
    <w:p w14:paraId="11AF6914" w14:textId="77777777" w:rsidR="00817302" w:rsidRDefault="00817302" w:rsidP="00405244">
      <w:pPr>
        <w:autoSpaceDE w:val="0"/>
        <w:autoSpaceDN w:val="0"/>
        <w:adjustRightInd w:val="0"/>
        <w:ind w:left="6371" w:firstLine="709"/>
        <w:jc w:val="center"/>
        <w:rPr>
          <w:b/>
        </w:rPr>
      </w:pPr>
    </w:p>
    <w:p w14:paraId="67D2045E" w14:textId="77777777" w:rsidR="00817302" w:rsidRDefault="00817302" w:rsidP="00405244">
      <w:pPr>
        <w:autoSpaceDE w:val="0"/>
        <w:autoSpaceDN w:val="0"/>
        <w:adjustRightInd w:val="0"/>
        <w:ind w:left="6371" w:firstLine="709"/>
        <w:jc w:val="center"/>
        <w:rPr>
          <w:b/>
        </w:rPr>
      </w:pPr>
    </w:p>
    <w:p w14:paraId="0D1A6C06" w14:textId="77777777" w:rsidR="00817302" w:rsidRDefault="00817302" w:rsidP="00405244">
      <w:pPr>
        <w:autoSpaceDE w:val="0"/>
        <w:autoSpaceDN w:val="0"/>
        <w:adjustRightInd w:val="0"/>
        <w:ind w:left="6371" w:firstLine="709"/>
        <w:jc w:val="center"/>
        <w:rPr>
          <w:b/>
        </w:rPr>
      </w:pPr>
    </w:p>
    <w:p w14:paraId="33A1A561" w14:textId="78D3DB1A" w:rsidR="00856974" w:rsidRPr="00856974" w:rsidRDefault="00856974" w:rsidP="00405244">
      <w:pPr>
        <w:autoSpaceDE w:val="0"/>
        <w:autoSpaceDN w:val="0"/>
        <w:adjustRightInd w:val="0"/>
        <w:ind w:left="6371" w:firstLine="709"/>
        <w:jc w:val="center"/>
      </w:pPr>
      <w:r>
        <w:rPr>
          <w:b/>
        </w:rPr>
        <w:lastRenderedPageBreak/>
        <w:t xml:space="preserve"> </w:t>
      </w:r>
      <w:r w:rsidRPr="00856974">
        <w:t xml:space="preserve">Приложение </w:t>
      </w:r>
      <w:r w:rsidR="00817302">
        <w:t>№</w:t>
      </w:r>
      <w:r w:rsidRPr="00856974">
        <w:t>1</w:t>
      </w:r>
    </w:p>
    <w:p w14:paraId="5B524EAE" w14:textId="77777777" w:rsidR="00856974" w:rsidRPr="00856974" w:rsidRDefault="00856974" w:rsidP="00856974">
      <w:pPr>
        <w:jc w:val="right"/>
      </w:pPr>
      <w:r w:rsidRPr="00856974">
        <w:t>к решению Совета депутатов</w:t>
      </w:r>
    </w:p>
    <w:p w14:paraId="7FA15E3F" w14:textId="43D4D2F2" w:rsidR="00856974" w:rsidRPr="00856974" w:rsidRDefault="00856974" w:rsidP="00856974">
      <w:pPr>
        <w:jc w:val="right"/>
      </w:pPr>
      <w:r>
        <w:t xml:space="preserve">ЗАТО </w:t>
      </w:r>
      <w:r w:rsidRPr="00856974">
        <w:t>городско</w:t>
      </w:r>
      <w:r>
        <w:t>й</w:t>
      </w:r>
      <w:r w:rsidRPr="00856974">
        <w:t xml:space="preserve"> округ</w:t>
      </w:r>
      <w:r>
        <w:t xml:space="preserve"> Молодёжный</w:t>
      </w:r>
    </w:p>
    <w:p w14:paraId="6CA98C72" w14:textId="77777777" w:rsidR="00856974" w:rsidRPr="00856974" w:rsidRDefault="00856974" w:rsidP="00856974">
      <w:pPr>
        <w:jc w:val="right"/>
      </w:pPr>
      <w:r w:rsidRPr="00856974">
        <w:t>Московской области</w:t>
      </w:r>
    </w:p>
    <w:p w14:paraId="3F7DF178" w14:textId="667EA6B1" w:rsidR="00856974" w:rsidRPr="00856974" w:rsidRDefault="00856974" w:rsidP="00856974">
      <w:pPr>
        <w:jc w:val="right"/>
      </w:pPr>
      <w:r w:rsidRPr="00856974">
        <w:t>от «</w:t>
      </w:r>
      <w:r w:rsidRPr="00405244">
        <w:t>___</w:t>
      </w:r>
      <w:r>
        <w:t xml:space="preserve">» </w:t>
      </w:r>
      <w:r w:rsidRPr="00405244">
        <w:t xml:space="preserve"> _______</w:t>
      </w:r>
      <w:r>
        <w:rPr>
          <w:u w:val="single"/>
        </w:rPr>
        <w:t xml:space="preserve"> </w:t>
      </w:r>
      <w:r w:rsidRPr="00856974">
        <w:t>2022г. №</w:t>
      </w:r>
      <w:r w:rsidRPr="00405244">
        <w:t>______</w:t>
      </w:r>
    </w:p>
    <w:p w14:paraId="5DA54C67" w14:textId="77777777" w:rsidR="00856974" w:rsidRPr="00856974" w:rsidRDefault="00856974" w:rsidP="00856974">
      <w:pPr>
        <w:jc w:val="right"/>
      </w:pPr>
      <w:r w:rsidRPr="00856974">
        <w:t xml:space="preserve"> </w:t>
      </w:r>
    </w:p>
    <w:p w14:paraId="2970F405" w14:textId="77777777" w:rsidR="00856974" w:rsidRPr="00856974" w:rsidRDefault="00856974" w:rsidP="00856974">
      <w:pPr>
        <w:jc w:val="center"/>
      </w:pPr>
    </w:p>
    <w:p w14:paraId="6D4E2D2B" w14:textId="77777777" w:rsidR="00856974" w:rsidRPr="00856974" w:rsidRDefault="00856974" w:rsidP="00856974">
      <w:pPr>
        <w:jc w:val="center"/>
      </w:pPr>
    </w:p>
    <w:p w14:paraId="6B27C427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>ПЕРЕЧЕНЬ ИНДИКАТОРОВ</w:t>
      </w:r>
    </w:p>
    <w:p w14:paraId="6F9CFDFB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>РИСКА НАРУШЕНИЯ ОБЯЗАТЕЛЬНЫХ ТРЕБОВАНИЙ, ИСПОЛЬЗУЕМЫХ</w:t>
      </w:r>
    </w:p>
    <w:p w14:paraId="74C88316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>ДЛЯ ОПРЕДЕЛЕНИЯ НЕОБХОДИМОСТИ ПРОВЕДЕНИЯ ВНЕПЛАНОВЫХ</w:t>
      </w:r>
    </w:p>
    <w:p w14:paraId="4B59DB67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 xml:space="preserve">ПРОВЕРОК ПРИ ОСУЩЕСТВЛЕНИИ МУНИЦИПАЛЬНОГО ЗЕМЕЛЬНОГО </w:t>
      </w:r>
    </w:p>
    <w:p w14:paraId="5142D45C" w14:textId="77777777" w:rsidR="00856974" w:rsidRPr="00856974" w:rsidRDefault="00856974" w:rsidP="00856974">
      <w:pPr>
        <w:jc w:val="center"/>
      </w:pPr>
      <w:r w:rsidRPr="00856974">
        <w:rPr>
          <w:b/>
        </w:rPr>
        <w:t>КОНТРОЛЯ</w:t>
      </w:r>
    </w:p>
    <w:p w14:paraId="0BD9B460" w14:textId="77777777" w:rsidR="00856974" w:rsidRPr="00856974" w:rsidRDefault="00856974" w:rsidP="00856974">
      <w:pPr>
        <w:jc w:val="center"/>
      </w:pPr>
    </w:p>
    <w:p w14:paraId="39E99061" w14:textId="77777777" w:rsidR="00856974" w:rsidRPr="00856974" w:rsidRDefault="00856974" w:rsidP="00856974">
      <w:pPr>
        <w:ind w:firstLine="708"/>
        <w:jc w:val="both"/>
      </w:pPr>
      <w:r w:rsidRPr="00856974">
        <w:t>1.Несоответствие площади используемого земельного участка, определенной в результате проведения мероприятий по контролю без взаимодействия с правообладателем земельного участка, площади земельного участка, сведения о которой содержатся в Едином государственном реестре недвижимости.</w:t>
      </w:r>
    </w:p>
    <w:p w14:paraId="5054BA58" w14:textId="77777777" w:rsidR="00856974" w:rsidRPr="00856974" w:rsidRDefault="00856974" w:rsidP="00856974">
      <w:pPr>
        <w:ind w:firstLine="708"/>
        <w:jc w:val="both"/>
      </w:pPr>
      <w:r w:rsidRPr="00856974">
        <w:t>2.Отклонение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правообладателем земельного участка,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приказом Минэкономразвития России от 01.03.2016 №90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 w14:paraId="5D7DAB64" w14:textId="77777777" w:rsidR="00856974" w:rsidRPr="00856974" w:rsidRDefault="00856974" w:rsidP="00856974">
      <w:pPr>
        <w:ind w:firstLine="708"/>
        <w:jc w:val="both"/>
      </w:pPr>
      <w:r w:rsidRPr="00856974">
        <w:t>3.Несоответствие использования земельного участка, выявленное в результате проведения мероприятий по контролю без взаимодействия с правообладателем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</w:p>
    <w:p w14:paraId="39250AF9" w14:textId="77777777" w:rsidR="00856974" w:rsidRPr="00856974" w:rsidRDefault="00856974" w:rsidP="00856974">
      <w:pPr>
        <w:ind w:firstLine="708"/>
        <w:jc w:val="both"/>
      </w:pPr>
      <w:r w:rsidRPr="00856974">
        <w:t>4.Отсутствие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правообладателем земельного участка,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14:paraId="5D22BEA8" w14:textId="77777777" w:rsidR="00856974" w:rsidRPr="00856974" w:rsidRDefault="00856974" w:rsidP="00856974">
      <w:pPr>
        <w:ind w:firstLine="708"/>
        <w:jc w:val="both"/>
      </w:pPr>
      <w:r w:rsidRPr="00856974">
        <w:t>5.Наличие на земельном участке работающей специализированной техники или наличие признаков, что на земельном участке работала техника, используемая для снятия и (или) перемещения плодородного слоя почвы.</w:t>
      </w:r>
    </w:p>
    <w:p w14:paraId="18F928D2" w14:textId="77777777" w:rsidR="00856974" w:rsidRPr="00856974" w:rsidRDefault="00856974" w:rsidP="00856974">
      <w:pPr>
        <w:ind w:firstLine="708"/>
        <w:jc w:val="both"/>
      </w:pPr>
      <w:r w:rsidRPr="00856974">
        <w:t>6.Признаки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14:paraId="299FC872" w14:textId="77777777" w:rsidR="00856974" w:rsidRPr="00856974" w:rsidRDefault="00856974" w:rsidP="00856974">
      <w:pPr>
        <w:ind w:firstLine="708"/>
        <w:jc w:val="both"/>
      </w:pPr>
      <w:r w:rsidRPr="00856974">
        <w:t>7.Зарастание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14:paraId="71D9942E" w14:textId="77777777" w:rsidR="00856974" w:rsidRPr="00856974" w:rsidRDefault="00856974" w:rsidP="00856974">
      <w:pPr>
        <w:ind w:firstLine="708"/>
        <w:jc w:val="both"/>
      </w:pPr>
      <w:r w:rsidRPr="00856974">
        <w:lastRenderedPageBreak/>
        <w:t>8.Наличие на земельном участке признаков, свидетельствующих:</w:t>
      </w:r>
    </w:p>
    <w:p w14:paraId="43168F96" w14:textId="77777777" w:rsidR="00856974" w:rsidRPr="00856974" w:rsidRDefault="00856974" w:rsidP="00856974">
      <w:pPr>
        <w:ind w:firstLine="708"/>
        <w:jc w:val="both"/>
      </w:pPr>
      <w:r w:rsidRPr="00856974">
        <w:t>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сооружением);</w:t>
      </w:r>
    </w:p>
    <w:p w14:paraId="538F5677" w14:textId="77777777" w:rsidR="00856974" w:rsidRPr="00856974" w:rsidRDefault="00856974" w:rsidP="00856974">
      <w:pPr>
        <w:ind w:firstLine="708"/>
        <w:jc w:val="both"/>
      </w:pPr>
      <w:r w:rsidRPr="00856974">
        <w:t>о заболачивании земельного участка, на котором расположены мелиоративная система или отдельно расположенное гидротехническое сооружение,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</w:p>
    <w:p w14:paraId="3CF4FF6D" w14:textId="77777777" w:rsidR="00856974" w:rsidRPr="00856974" w:rsidRDefault="00856974" w:rsidP="00856974"/>
    <w:p w14:paraId="1DF7DD87" w14:textId="77777777" w:rsidR="00856974" w:rsidRPr="00856974" w:rsidRDefault="00856974" w:rsidP="00856974"/>
    <w:p w14:paraId="1832D7D4" w14:textId="77777777" w:rsidR="00856974" w:rsidRPr="00856974" w:rsidRDefault="00856974" w:rsidP="00856974"/>
    <w:p w14:paraId="718EA40C" w14:textId="77777777" w:rsidR="00856974" w:rsidRPr="00856974" w:rsidRDefault="00856974" w:rsidP="00856974">
      <w:pPr>
        <w:jc w:val="right"/>
      </w:pPr>
    </w:p>
    <w:p w14:paraId="08385DDE" w14:textId="728962E3" w:rsidR="00856974" w:rsidRPr="00856974" w:rsidRDefault="00856974" w:rsidP="00856974">
      <w:pPr>
        <w:jc w:val="right"/>
      </w:pPr>
      <w:r w:rsidRPr="00856974">
        <w:t xml:space="preserve">Приложение </w:t>
      </w:r>
      <w:r w:rsidR="00817302">
        <w:t>№</w:t>
      </w:r>
      <w:r w:rsidRPr="00856974">
        <w:t>2</w:t>
      </w:r>
    </w:p>
    <w:p w14:paraId="7575CAB6" w14:textId="77777777" w:rsidR="00856974" w:rsidRPr="00856974" w:rsidRDefault="00856974" w:rsidP="00856974">
      <w:pPr>
        <w:jc w:val="right"/>
      </w:pPr>
      <w:r w:rsidRPr="00856974">
        <w:t>к решению Совета депутатов</w:t>
      </w:r>
    </w:p>
    <w:p w14:paraId="42EEA9BE" w14:textId="7EEE661C" w:rsidR="00856974" w:rsidRPr="00856974" w:rsidRDefault="00856974" w:rsidP="00856974">
      <w:pPr>
        <w:jc w:val="right"/>
      </w:pPr>
      <w:r>
        <w:t xml:space="preserve">ЗАТО </w:t>
      </w:r>
      <w:r w:rsidRPr="00856974">
        <w:t>городско</w:t>
      </w:r>
      <w:r>
        <w:t xml:space="preserve">й </w:t>
      </w:r>
      <w:r w:rsidRPr="00856974">
        <w:t xml:space="preserve">округ </w:t>
      </w:r>
      <w:r>
        <w:t>Молодёжный</w:t>
      </w:r>
    </w:p>
    <w:p w14:paraId="58F2C127" w14:textId="77777777" w:rsidR="00856974" w:rsidRPr="00856974" w:rsidRDefault="00856974" w:rsidP="00856974">
      <w:pPr>
        <w:jc w:val="right"/>
      </w:pPr>
      <w:r w:rsidRPr="00856974">
        <w:t>Московской области</w:t>
      </w:r>
    </w:p>
    <w:p w14:paraId="73E8DAEB" w14:textId="48661A94" w:rsidR="00856974" w:rsidRPr="00856974" w:rsidRDefault="00856974" w:rsidP="00856974">
      <w:pPr>
        <w:jc w:val="right"/>
      </w:pPr>
      <w:r w:rsidRPr="00856974">
        <w:t>от «</w:t>
      </w:r>
      <w:r>
        <w:rPr>
          <w:u w:val="single"/>
        </w:rPr>
        <w:t>___</w:t>
      </w:r>
      <w:r w:rsidRPr="00856974">
        <w:t>»</w:t>
      </w:r>
      <w:r>
        <w:t xml:space="preserve">_______ </w:t>
      </w:r>
      <w:r w:rsidRPr="00856974">
        <w:t>2022</w:t>
      </w:r>
      <w:r>
        <w:t>г.</w:t>
      </w:r>
      <w:r w:rsidRPr="00856974">
        <w:t xml:space="preserve"> №</w:t>
      </w:r>
      <w:r>
        <w:rPr>
          <w:u w:val="single"/>
        </w:rPr>
        <w:t>_____</w:t>
      </w:r>
    </w:p>
    <w:p w14:paraId="47235CD6" w14:textId="77777777" w:rsidR="00856974" w:rsidRPr="00856974" w:rsidRDefault="00856974" w:rsidP="00856974">
      <w:pPr>
        <w:jc w:val="right"/>
      </w:pPr>
    </w:p>
    <w:p w14:paraId="32AD5423" w14:textId="77777777" w:rsidR="00856974" w:rsidRPr="00856974" w:rsidRDefault="00856974" w:rsidP="00856974">
      <w:pPr>
        <w:jc w:val="right"/>
      </w:pPr>
    </w:p>
    <w:p w14:paraId="3E8186C0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>Ключевые показатели муниципального земельного контроля</w:t>
      </w:r>
    </w:p>
    <w:p w14:paraId="0A1B4AE5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>и их целевые значения</w:t>
      </w:r>
    </w:p>
    <w:p w14:paraId="5414F02F" w14:textId="77777777" w:rsidR="00856974" w:rsidRPr="00856974" w:rsidRDefault="00856974" w:rsidP="00856974">
      <w:pPr>
        <w:jc w:val="center"/>
        <w:rPr>
          <w:b/>
        </w:rPr>
      </w:pPr>
    </w:p>
    <w:p w14:paraId="424F0F5E" w14:textId="77777777" w:rsidR="00856974" w:rsidRPr="00856974" w:rsidRDefault="00856974" w:rsidP="00856974">
      <w:pPr>
        <w:jc w:val="center"/>
        <w:rPr>
          <w:b/>
        </w:rPr>
      </w:pPr>
      <w:r w:rsidRPr="00856974">
        <w:rPr>
          <w:b/>
        </w:rPr>
        <w:t>Ключевые показатели</w:t>
      </w:r>
    </w:p>
    <w:p w14:paraId="6E0D703F" w14:textId="77777777" w:rsidR="00856974" w:rsidRPr="00856974" w:rsidRDefault="00856974" w:rsidP="00856974">
      <w:pPr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666"/>
      </w:tblGrid>
      <w:tr w:rsidR="008323F5" w:rsidRPr="00856974" w14:paraId="2C13264E" w14:textId="77777777" w:rsidTr="006A38E5">
        <w:tc>
          <w:tcPr>
            <w:tcW w:w="817" w:type="dxa"/>
          </w:tcPr>
          <w:p w14:paraId="26E81698" w14:textId="1BB3C2EA" w:rsidR="008323F5" w:rsidRPr="008323F5" w:rsidRDefault="008323F5" w:rsidP="008C758E">
            <w:pPr>
              <w:jc w:val="center"/>
            </w:pPr>
            <w:r>
              <w:t>№ п/п</w:t>
            </w:r>
          </w:p>
        </w:tc>
        <w:tc>
          <w:tcPr>
            <w:tcW w:w="7655" w:type="dxa"/>
          </w:tcPr>
          <w:p w14:paraId="14981EB2" w14:textId="77843B69" w:rsidR="008323F5" w:rsidRPr="00856974" w:rsidRDefault="008323F5" w:rsidP="008C758E">
            <w:pPr>
              <w:jc w:val="center"/>
            </w:pPr>
            <w:r w:rsidRPr="008323F5">
              <w:t>Наименование ключевого показателя</w:t>
            </w:r>
          </w:p>
        </w:tc>
        <w:tc>
          <w:tcPr>
            <w:tcW w:w="1666" w:type="dxa"/>
          </w:tcPr>
          <w:p w14:paraId="2ADE453E" w14:textId="567F480F" w:rsidR="008323F5" w:rsidRPr="00856974" w:rsidRDefault="008323F5" w:rsidP="008C758E">
            <w:pPr>
              <w:jc w:val="center"/>
            </w:pPr>
            <w:r w:rsidRPr="008323F5">
              <w:t>Показатель</w:t>
            </w:r>
          </w:p>
        </w:tc>
      </w:tr>
      <w:tr w:rsidR="008323F5" w:rsidRPr="00856974" w14:paraId="74F9F5A8" w14:textId="77777777" w:rsidTr="006A38E5">
        <w:tc>
          <w:tcPr>
            <w:tcW w:w="817" w:type="dxa"/>
          </w:tcPr>
          <w:p w14:paraId="0C5B76C9" w14:textId="283ABC0E" w:rsidR="008323F5" w:rsidRPr="008323F5" w:rsidRDefault="008323F5" w:rsidP="008C758E">
            <w:r>
              <w:t>1</w:t>
            </w:r>
          </w:p>
        </w:tc>
        <w:tc>
          <w:tcPr>
            <w:tcW w:w="7655" w:type="dxa"/>
          </w:tcPr>
          <w:p w14:paraId="75B13C73" w14:textId="30B78AFA" w:rsidR="008323F5" w:rsidRPr="00856974" w:rsidRDefault="008323F5" w:rsidP="008C758E">
            <w:r w:rsidRPr="008323F5">
              <w:t>Доля отмененных результатов контрольных мероприятий</w:t>
            </w:r>
          </w:p>
        </w:tc>
        <w:tc>
          <w:tcPr>
            <w:tcW w:w="1666" w:type="dxa"/>
          </w:tcPr>
          <w:p w14:paraId="2B68F7DF" w14:textId="090E85AE" w:rsidR="008323F5" w:rsidRPr="00856974" w:rsidRDefault="008323F5" w:rsidP="008C758E">
            <w:pPr>
              <w:jc w:val="center"/>
            </w:pPr>
            <w:r>
              <w:t>5</w:t>
            </w:r>
            <w:r w:rsidRPr="00856974">
              <w:t>%</w:t>
            </w:r>
          </w:p>
        </w:tc>
      </w:tr>
      <w:tr w:rsidR="008323F5" w:rsidRPr="00856974" w14:paraId="471AAF06" w14:textId="77777777" w:rsidTr="006A38E5">
        <w:tc>
          <w:tcPr>
            <w:tcW w:w="817" w:type="dxa"/>
          </w:tcPr>
          <w:p w14:paraId="1780188E" w14:textId="704D2EF6" w:rsidR="008323F5" w:rsidRPr="008323F5" w:rsidRDefault="008323F5" w:rsidP="008C758E">
            <w:r>
              <w:t>2</w:t>
            </w:r>
          </w:p>
        </w:tc>
        <w:tc>
          <w:tcPr>
            <w:tcW w:w="7655" w:type="dxa"/>
          </w:tcPr>
          <w:p w14:paraId="34523175" w14:textId="6A40AD65" w:rsidR="008323F5" w:rsidRPr="00856974" w:rsidRDefault="008323F5" w:rsidP="008C758E">
            <w:r w:rsidRPr="008323F5">
              <w:t xml:space="preserve">Доля обоснованных </w:t>
            </w:r>
            <w:r w:rsidR="006A38E5">
              <w:t xml:space="preserve">жалоб на действия (бездействие) </w:t>
            </w:r>
            <w:r w:rsidRPr="008323F5">
              <w:t>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666" w:type="dxa"/>
          </w:tcPr>
          <w:p w14:paraId="5040200F" w14:textId="6AA863C6" w:rsidR="008323F5" w:rsidRPr="00856974" w:rsidRDefault="008323F5" w:rsidP="008C758E">
            <w:pPr>
              <w:jc w:val="center"/>
            </w:pPr>
            <w:r>
              <w:t>0</w:t>
            </w:r>
            <w:r w:rsidRPr="00856974">
              <w:t>%</w:t>
            </w:r>
          </w:p>
        </w:tc>
      </w:tr>
    </w:tbl>
    <w:p w14:paraId="65B94F45" w14:textId="77777777" w:rsidR="00856974" w:rsidRPr="00856974" w:rsidRDefault="00856974" w:rsidP="00856974">
      <w:pPr>
        <w:jc w:val="center"/>
      </w:pPr>
    </w:p>
    <w:p w14:paraId="1122FEF5" w14:textId="77777777" w:rsidR="00856974" w:rsidRPr="00856974" w:rsidRDefault="00856974" w:rsidP="00856974">
      <w:pPr>
        <w:jc w:val="center"/>
      </w:pPr>
      <w:r w:rsidRPr="00856974">
        <w:t>Индикативные показатели</w:t>
      </w:r>
    </w:p>
    <w:p w14:paraId="069BBE45" w14:textId="77777777" w:rsidR="00856974" w:rsidRPr="00856974" w:rsidRDefault="00856974" w:rsidP="00856974">
      <w:pPr>
        <w:jc w:val="center"/>
      </w:pPr>
    </w:p>
    <w:p w14:paraId="33F65106" w14:textId="31B708B8" w:rsidR="008323F5" w:rsidRDefault="008323F5" w:rsidP="0071184E">
      <w:pPr>
        <w:jc w:val="both"/>
      </w:pPr>
      <w:r>
        <w:t>1) количество плановых контрольных (надзорных) мероприятий, проведенных</w:t>
      </w:r>
      <w:r w:rsidR="0071184E" w:rsidRPr="0071184E">
        <w:t xml:space="preserve"> </w:t>
      </w:r>
      <w:r>
        <w:t>за отчетный период;</w:t>
      </w:r>
    </w:p>
    <w:p w14:paraId="0CB3C207" w14:textId="1A33B27B" w:rsidR="008323F5" w:rsidRDefault="008323F5" w:rsidP="0071184E">
      <w:pPr>
        <w:jc w:val="both"/>
      </w:pPr>
      <w:r>
        <w:t>2) количество внеплановых контрольных (надзорных) мероприятий,</w:t>
      </w:r>
      <w:r w:rsidR="0071184E" w:rsidRPr="0071184E">
        <w:t xml:space="preserve"> </w:t>
      </w:r>
      <w:r>
        <w:t>проведенных за отчетный период;</w:t>
      </w:r>
    </w:p>
    <w:p w14:paraId="1BAABDAA" w14:textId="129F3DB0" w:rsidR="008323F5" w:rsidRDefault="008323F5" w:rsidP="0071184E">
      <w:pPr>
        <w:jc w:val="both"/>
      </w:pPr>
      <w:r>
        <w:t>3) количество внеплановых контрольных (надзорных) мероприятий,</w:t>
      </w:r>
      <w:r w:rsidR="0071184E" w:rsidRPr="0071184E">
        <w:t xml:space="preserve"> </w:t>
      </w:r>
      <w:r>
        <w:t>проведенных на основании выявления соответствия объекта контроля параметрам,</w:t>
      </w:r>
      <w:r w:rsidR="0071184E" w:rsidRPr="0071184E">
        <w:t xml:space="preserve"> </w:t>
      </w:r>
      <w:r>
        <w:t>утвержденным индикаторами риска нарушения обязательных требований,</w:t>
      </w:r>
      <w:r w:rsidR="0071184E" w:rsidRPr="0071184E">
        <w:t xml:space="preserve"> </w:t>
      </w:r>
      <w:r>
        <w:t>или отклонения объекта контроля от таких параметров, за отчетный период;</w:t>
      </w:r>
    </w:p>
    <w:p w14:paraId="6DEE79CF" w14:textId="775B9E3D" w:rsidR="008323F5" w:rsidRDefault="008323F5" w:rsidP="0071184E">
      <w:pPr>
        <w:jc w:val="both"/>
      </w:pPr>
      <w:r>
        <w:t>4) общее количество контрольных (надзорных) мероприятий</w:t>
      </w:r>
      <w:r w:rsidR="0071184E" w:rsidRPr="0071184E">
        <w:t xml:space="preserve"> </w:t>
      </w:r>
      <w:r>
        <w:t>с взаимодействием, проведенных за отчетный период;</w:t>
      </w:r>
    </w:p>
    <w:p w14:paraId="2775F80E" w14:textId="747E03C9" w:rsidR="008323F5" w:rsidRDefault="008323F5" w:rsidP="0071184E">
      <w:pPr>
        <w:jc w:val="both"/>
      </w:pPr>
      <w:r>
        <w:t>5) количество контрольных (надзорных) мероприятий с взаимодействием</w:t>
      </w:r>
      <w:r w:rsidR="0071184E" w:rsidRPr="0071184E">
        <w:t xml:space="preserve"> </w:t>
      </w:r>
      <w:r>
        <w:t>по каждому виду КНМ, проведенных за отчетный период;</w:t>
      </w:r>
    </w:p>
    <w:p w14:paraId="41C0C919" w14:textId="1DA90D36" w:rsidR="008323F5" w:rsidRDefault="008323F5" w:rsidP="0071184E">
      <w:pPr>
        <w:jc w:val="both"/>
      </w:pPr>
      <w:r>
        <w:t>6) количество контрольных (надзорных) мероприятий, проведенных</w:t>
      </w:r>
      <w:r w:rsidR="0071184E" w:rsidRPr="0071184E">
        <w:t xml:space="preserve"> </w:t>
      </w:r>
      <w:r>
        <w:t>с использованием средств дистанционного взаимодействия, за отчетный период;</w:t>
      </w:r>
    </w:p>
    <w:p w14:paraId="54BD9F0F" w14:textId="54BAEB61" w:rsidR="008323F5" w:rsidRDefault="008323F5" w:rsidP="0071184E">
      <w:pPr>
        <w:jc w:val="both"/>
      </w:pPr>
      <w:r>
        <w:t>7) количество обязательных профилактических визитов, проведенных</w:t>
      </w:r>
      <w:r w:rsidR="0071184E" w:rsidRPr="0071184E">
        <w:t xml:space="preserve"> </w:t>
      </w:r>
      <w:r>
        <w:t>за отчетный период;</w:t>
      </w:r>
    </w:p>
    <w:p w14:paraId="552D18F3" w14:textId="611B7DBF" w:rsidR="008323F5" w:rsidRDefault="008323F5" w:rsidP="0071184E">
      <w:pPr>
        <w:jc w:val="both"/>
      </w:pPr>
      <w:r>
        <w:t>8) количество предостережений о недопустимости нарушения обязательных</w:t>
      </w:r>
      <w:r w:rsidR="0071184E" w:rsidRPr="0071184E">
        <w:t xml:space="preserve"> </w:t>
      </w:r>
      <w:r>
        <w:t>требований, объявленных за отчетный период;</w:t>
      </w:r>
    </w:p>
    <w:p w14:paraId="62DDB226" w14:textId="6E289AAC" w:rsidR="008323F5" w:rsidRDefault="008323F5" w:rsidP="0071184E">
      <w:pPr>
        <w:jc w:val="both"/>
      </w:pPr>
      <w:r>
        <w:t>9) количество контрольных (надзорных) мероприятий, по результатам которых</w:t>
      </w:r>
      <w:r w:rsidR="0071184E" w:rsidRPr="0071184E">
        <w:t xml:space="preserve"> </w:t>
      </w:r>
      <w:r>
        <w:t>выявлены нарушения обязательных требований, за отчетный период;</w:t>
      </w:r>
    </w:p>
    <w:p w14:paraId="50545AB1" w14:textId="1306B9CC" w:rsidR="008323F5" w:rsidRDefault="008323F5" w:rsidP="0071184E">
      <w:pPr>
        <w:jc w:val="both"/>
      </w:pPr>
      <w:r>
        <w:lastRenderedPageBreak/>
        <w:t>10) количество контрольных (надзорных) мероприятий, по итогам которых</w:t>
      </w:r>
      <w:r w:rsidR="0071184E" w:rsidRPr="0071184E">
        <w:t xml:space="preserve"> </w:t>
      </w:r>
      <w:r>
        <w:t>возбуждены дела об административных правонарушениях, за отчетный период;</w:t>
      </w:r>
    </w:p>
    <w:p w14:paraId="524F1E17" w14:textId="54B63580" w:rsidR="008323F5" w:rsidRDefault="008323F5" w:rsidP="0071184E">
      <w:pPr>
        <w:jc w:val="both"/>
      </w:pPr>
      <w:r>
        <w:t>11) сумма административных штрафов, наложенных по результатам</w:t>
      </w:r>
      <w:r w:rsidR="0071184E" w:rsidRPr="0071184E">
        <w:t xml:space="preserve"> </w:t>
      </w:r>
      <w:r>
        <w:t>контрольных (надзорных) мероприятий, за отчетный период;</w:t>
      </w:r>
    </w:p>
    <w:p w14:paraId="47B1ACA5" w14:textId="48E9CE1D" w:rsidR="008323F5" w:rsidRDefault="008323F5" w:rsidP="0071184E">
      <w:pPr>
        <w:jc w:val="both"/>
      </w:pPr>
      <w:r>
        <w:t>12) количество направленных в органы прокуратуры заявлений о согласовании</w:t>
      </w:r>
      <w:r w:rsidR="0071184E" w:rsidRPr="0071184E">
        <w:t xml:space="preserve"> </w:t>
      </w:r>
      <w:r>
        <w:t>проведения контрольных (надзорных) мероприятий, за отчетный период;</w:t>
      </w:r>
    </w:p>
    <w:p w14:paraId="6BE73727" w14:textId="69CC06AD" w:rsidR="008323F5" w:rsidRDefault="008323F5" w:rsidP="0071184E">
      <w:pPr>
        <w:jc w:val="both"/>
      </w:pPr>
      <w:r>
        <w:t>13) количество направленных в органы прокуратуры заявлений о согласовании</w:t>
      </w:r>
      <w:r w:rsidR="0071184E" w:rsidRPr="0071184E">
        <w:t xml:space="preserve"> </w:t>
      </w:r>
      <w:r>
        <w:t>проведения контрольных (надзорных) мероприятий, по которым органами</w:t>
      </w:r>
      <w:r w:rsidR="0071184E" w:rsidRPr="0071184E">
        <w:t xml:space="preserve"> </w:t>
      </w:r>
      <w:r>
        <w:t>прокуратуры отказано в согласовании, за отчетный период;</w:t>
      </w:r>
    </w:p>
    <w:p w14:paraId="686C153F" w14:textId="66EF0235" w:rsidR="008323F5" w:rsidRDefault="008323F5" w:rsidP="0071184E">
      <w:pPr>
        <w:jc w:val="both"/>
      </w:pPr>
      <w:r>
        <w:t>14) общее количество учтенных объектов контроля на конец отчетного</w:t>
      </w:r>
      <w:r w:rsidR="0071184E" w:rsidRPr="0071184E">
        <w:t xml:space="preserve"> </w:t>
      </w:r>
      <w:r>
        <w:t>периода;</w:t>
      </w:r>
    </w:p>
    <w:p w14:paraId="3794CDF9" w14:textId="50EA8174" w:rsidR="008323F5" w:rsidRDefault="008323F5" w:rsidP="0071184E">
      <w:pPr>
        <w:jc w:val="both"/>
      </w:pPr>
      <w:r>
        <w:t>15) количество учтенных объектов контроля, отнесенных к категориям риска,</w:t>
      </w:r>
      <w:r w:rsidR="0071184E" w:rsidRPr="0071184E">
        <w:t xml:space="preserve"> </w:t>
      </w:r>
      <w:r>
        <w:t>по каждой из категорий риска, на конец отчетного периода;</w:t>
      </w:r>
    </w:p>
    <w:p w14:paraId="62AE90F0" w14:textId="77777777" w:rsidR="008323F5" w:rsidRDefault="008323F5" w:rsidP="0071184E">
      <w:pPr>
        <w:jc w:val="both"/>
      </w:pPr>
      <w:r>
        <w:t>16) количество учтенных контролируемых лиц на конец отчетного периода;</w:t>
      </w:r>
    </w:p>
    <w:p w14:paraId="07D28856" w14:textId="5988AFA6" w:rsidR="008323F5" w:rsidRDefault="008323F5" w:rsidP="0071184E">
      <w:pPr>
        <w:jc w:val="both"/>
      </w:pPr>
      <w:r>
        <w:t>17) количество учтенных контролируемых лиц, в отношении которых</w:t>
      </w:r>
      <w:r w:rsidR="0071184E" w:rsidRPr="0071184E">
        <w:t xml:space="preserve"> </w:t>
      </w:r>
      <w:r>
        <w:t>проведены контрольные (надзорные) мероприятия, за отчетный период;</w:t>
      </w:r>
    </w:p>
    <w:p w14:paraId="4C2D1657" w14:textId="599682B7" w:rsidR="008323F5" w:rsidRDefault="008323F5" w:rsidP="0071184E">
      <w:pPr>
        <w:jc w:val="both"/>
      </w:pPr>
      <w:r>
        <w:t>18) общее количество жалоб, поданных контролируемыми лицами</w:t>
      </w:r>
      <w:r w:rsidR="0071184E" w:rsidRPr="0071184E">
        <w:t xml:space="preserve"> </w:t>
      </w:r>
      <w:r>
        <w:t>в досудебном порядке за отчетный период;</w:t>
      </w:r>
    </w:p>
    <w:p w14:paraId="4F2ED4D3" w14:textId="658CA3BC" w:rsidR="008323F5" w:rsidRDefault="008323F5" w:rsidP="0071184E">
      <w:pPr>
        <w:jc w:val="both"/>
      </w:pPr>
      <w:r>
        <w:t>19) количество жалоб, в отношении которых контрольным (надзорным)</w:t>
      </w:r>
      <w:r w:rsidR="0071184E" w:rsidRPr="0071184E">
        <w:t xml:space="preserve"> </w:t>
      </w:r>
      <w:r>
        <w:t>органом был нарушен срок рассмотрения, за отчетный период;</w:t>
      </w:r>
    </w:p>
    <w:p w14:paraId="416E4CFE" w14:textId="212A4CDE" w:rsidR="008323F5" w:rsidRDefault="008323F5" w:rsidP="0071184E">
      <w:pPr>
        <w:jc w:val="both"/>
      </w:pPr>
      <w:r>
        <w:t>20) количество жалоб, поданных контролируемыми лицами в досудебном</w:t>
      </w:r>
      <w:r w:rsidR="0071184E" w:rsidRPr="0071184E">
        <w:t xml:space="preserve"> </w:t>
      </w:r>
      <w:r>
        <w:t>порядке, по итогам рассмотрения которых принято решение о полной либо частичной</w:t>
      </w:r>
      <w:r w:rsidR="0071184E" w:rsidRPr="0071184E">
        <w:t xml:space="preserve"> </w:t>
      </w:r>
      <w:r>
        <w:t xml:space="preserve">отмене решения контрольного (надзорного) </w:t>
      </w:r>
      <w:proofErr w:type="gramStart"/>
      <w:r>
        <w:t>органа</w:t>
      </w:r>
      <w:proofErr w:type="gramEnd"/>
      <w:r>
        <w:t xml:space="preserve"> либо о признании действий</w:t>
      </w:r>
      <w:r w:rsidR="0071184E" w:rsidRPr="0071184E">
        <w:t xml:space="preserve"> </w:t>
      </w:r>
      <w:r>
        <w:t>(бездействий) должностных лиц контрольных (надзорных) органов</w:t>
      </w:r>
      <w:r w:rsidR="0071184E" w:rsidRPr="0071184E">
        <w:t xml:space="preserve"> </w:t>
      </w:r>
      <w:r>
        <w:t>недействительными, за отчетный период;</w:t>
      </w:r>
    </w:p>
    <w:p w14:paraId="2120805F" w14:textId="7A3FA1B0" w:rsidR="008323F5" w:rsidRDefault="008323F5" w:rsidP="0071184E">
      <w:pPr>
        <w:jc w:val="both"/>
      </w:pPr>
      <w:r>
        <w:t>21) количество исковых заявлений об оспаривании решений, действий</w:t>
      </w:r>
      <w:r w:rsidR="0071184E" w:rsidRPr="0071184E">
        <w:t xml:space="preserve"> </w:t>
      </w:r>
      <w:r>
        <w:t>(бездействий) должностных лиц контрольных (надзорных) органов, направленных</w:t>
      </w:r>
      <w:r w:rsidR="0071184E" w:rsidRPr="0071184E">
        <w:t xml:space="preserve"> </w:t>
      </w:r>
      <w:r>
        <w:t>контролируемыми лицами в судебном порядке, за отчетный период;</w:t>
      </w:r>
    </w:p>
    <w:p w14:paraId="02038F61" w14:textId="5C57930E" w:rsidR="008323F5" w:rsidRDefault="008323F5" w:rsidP="0071184E">
      <w:pPr>
        <w:jc w:val="both"/>
      </w:pPr>
      <w:r>
        <w:t>22) количество исковых заявлений об оспаривании решений, действий</w:t>
      </w:r>
      <w:r w:rsidR="0071184E" w:rsidRPr="0071184E">
        <w:t xml:space="preserve"> </w:t>
      </w:r>
      <w:r>
        <w:t>(бездействий) должностных лиц контрольных (надзорных) органов, направленных</w:t>
      </w:r>
      <w:r w:rsidR="0071184E" w:rsidRPr="0071184E">
        <w:t xml:space="preserve"> </w:t>
      </w:r>
      <w:r>
        <w:t>контролируемыми лицами в судебном порядке, по которым принято решение</w:t>
      </w:r>
      <w:r w:rsidR="0071184E" w:rsidRPr="0071184E">
        <w:t xml:space="preserve"> </w:t>
      </w:r>
      <w:r>
        <w:t>об удовлетворении заявленных требований, за отчетный период;</w:t>
      </w:r>
    </w:p>
    <w:p w14:paraId="00D1C0BF" w14:textId="08BC8540" w:rsidR="00856974" w:rsidRPr="00856974" w:rsidRDefault="008323F5" w:rsidP="0071184E">
      <w:pPr>
        <w:jc w:val="both"/>
      </w:pPr>
      <w:r>
        <w:t>23) количество контрольных (надзорных) мероприятий, проведенных с грубым</w:t>
      </w:r>
      <w:r w:rsidR="0071184E" w:rsidRPr="0071184E">
        <w:t xml:space="preserve"> </w:t>
      </w:r>
      <w:r>
        <w:t>нарушением требований к организации и осуществлению государственного контроля</w:t>
      </w:r>
      <w:r w:rsidR="0071184E" w:rsidRPr="0071184E">
        <w:t xml:space="preserve"> </w:t>
      </w:r>
      <w:r>
        <w:t>(надзора) и результаты которых были признаны недействительными</w:t>
      </w:r>
      <w:r w:rsidR="0071184E" w:rsidRPr="00817302">
        <w:t xml:space="preserve"> </w:t>
      </w:r>
      <w:r>
        <w:t>и (или) отменены, за отчетный период.</w:t>
      </w:r>
    </w:p>
    <w:p w14:paraId="09DC023B" w14:textId="77777777" w:rsidR="00856974" w:rsidRPr="00856974" w:rsidRDefault="00856974" w:rsidP="0071184E">
      <w:pPr>
        <w:ind w:firstLine="708"/>
        <w:jc w:val="both"/>
        <w:rPr>
          <w:rFonts w:eastAsiaTheme="minorEastAsia"/>
        </w:rPr>
      </w:pPr>
    </w:p>
    <w:p w14:paraId="584E56AB" w14:textId="77777777" w:rsidR="00856974" w:rsidRPr="00856974" w:rsidRDefault="00856974" w:rsidP="00856974">
      <w:pPr>
        <w:ind w:firstLine="708"/>
        <w:jc w:val="both"/>
      </w:pPr>
    </w:p>
    <w:p w14:paraId="5DD82162" w14:textId="3176BF9D" w:rsidR="009B26DC" w:rsidRPr="00856974" w:rsidRDefault="009B26DC" w:rsidP="00856974">
      <w:pPr>
        <w:spacing w:line="235" w:lineRule="auto"/>
        <w:ind w:left="4820"/>
        <w:jc w:val="right"/>
      </w:pPr>
    </w:p>
    <w:sectPr w:rsidR="009B26DC" w:rsidRPr="00856974" w:rsidSect="00817302">
      <w:headerReference w:type="default" r:id="rId15"/>
      <w:pgSz w:w="11906" w:h="16838"/>
      <w:pgMar w:top="426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F5AC4" w14:textId="77777777" w:rsidR="00D526B3" w:rsidRDefault="00D526B3" w:rsidP="00B376CC">
      <w:r>
        <w:separator/>
      </w:r>
    </w:p>
  </w:endnote>
  <w:endnote w:type="continuationSeparator" w:id="0">
    <w:p w14:paraId="08861A17" w14:textId="77777777" w:rsidR="00D526B3" w:rsidRDefault="00D526B3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51A2" w14:textId="77777777" w:rsidR="00D526B3" w:rsidRDefault="00D526B3" w:rsidP="00B376CC">
      <w:r>
        <w:separator/>
      </w:r>
    </w:p>
  </w:footnote>
  <w:footnote w:type="continuationSeparator" w:id="0">
    <w:p w14:paraId="34A9466D" w14:textId="77777777" w:rsidR="00D526B3" w:rsidRDefault="00D526B3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750282"/>
      <w:docPartObj>
        <w:docPartGallery w:val="Page Numbers (Top of Page)"/>
        <w:docPartUnique/>
      </w:docPartObj>
    </w:sdtPr>
    <w:sdtEndPr/>
    <w:sdtContent>
      <w:p w14:paraId="0700A238" w14:textId="0F2F9F27" w:rsidR="00CB2F1E" w:rsidRDefault="00CB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02">
          <w:rPr>
            <w:noProof/>
          </w:rPr>
          <w:t>2</w:t>
        </w:r>
        <w:r>
          <w:fldChar w:fldCharType="end"/>
        </w:r>
      </w:p>
    </w:sdtContent>
  </w:sdt>
  <w:p w14:paraId="3E5BF797" w14:textId="77777777" w:rsidR="00CB2F1E" w:rsidRDefault="00CB2F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5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426F5"/>
    <w:rsid w:val="00050DF4"/>
    <w:rsid w:val="00053FBA"/>
    <w:rsid w:val="00066AF6"/>
    <w:rsid w:val="0008441C"/>
    <w:rsid w:val="00086A6D"/>
    <w:rsid w:val="000954C7"/>
    <w:rsid w:val="000B2A5C"/>
    <w:rsid w:val="000D4BC4"/>
    <w:rsid w:val="000D5EAA"/>
    <w:rsid w:val="000F24AF"/>
    <w:rsid w:val="000F5552"/>
    <w:rsid w:val="000F783A"/>
    <w:rsid w:val="00114AE0"/>
    <w:rsid w:val="00137E8B"/>
    <w:rsid w:val="00155614"/>
    <w:rsid w:val="0017075F"/>
    <w:rsid w:val="0017110D"/>
    <w:rsid w:val="00171A9F"/>
    <w:rsid w:val="00192AE1"/>
    <w:rsid w:val="001A0571"/>
    <w:rsid w:val="001A1F47"/>
    <w:rsid w:val="001A6179"/>
    <w:rsid w:val="001B2489"/>
    <w:rsid w:val="001D038D"/>
    <w:rsid w:val="002161F4"/>
    <w:rsid w:val="00220E63"/>
    <w:rsid w:val="00275985"/>
    <w:rsid w:val="00275E05"/>
    <w:rsid w:val="00290213"/>
    <w:rsid w:val="002A035E"/>
    <w:rsid w:val="002C177C"/>
    <w:rsid w:val="002D48EB"/>
    <w:rsid w:val="002D7002"/>
    <w:rsid w:val="002E6BE6"/>
    <w:rsid w:val="00303C38"/>
    <w:rsid w:val="00312385"/>
    <w:rsid w:val="00321013"/>
    <w:rsid w:val="003307C7"/>
    <w:rsid w:val="00335E09"/>
    <w:rsid w:val="00395E4E"/>
    <w:rsid w:val="003B1F36"/>
    <w:rsid w:val="003C1715"/>
    <w:rsid w:val="003C2C5B"/>
    <w:rsid w:val="003C4F63"/>
    <w:rsid w:val="003C72B3"/>
    <w:rsid w:val="003C749E"/>
    <w:rsid w:val="003D2FFB"/>
    <w:rsid w:val="00405244"/>
    <w:rsid w:val="00411230"/>
    <w:rsid w:val="0041668A"/>
    <w:rsid w:val="00416B66"/>
    <w:rsid w:val="00435C36"/>
    <w:rsid w:val="004524FB"/>
    <w:rsid w:val="0049044D"/>
    <w:rsid w:val="004E48CA"/>
    <w:rsid w:val="0051729F"/>
    <w:rsid w:val="00517A8E"/>
    <w:rsid w:val="00522214"/>
    <w:rsid w:val="00522992"/>
    <w:rsid w:val="005348DC"/>
    <w:rsid w:val="005431F9"/>
    <w:rsid w:val="00560022"/>
    <w:rsid w:val="005779F2"/>
    <w:rsid w:val="00581903"/>
    <w:rsid w:val="0058719B"/>
    <w:rsid w:val="005A004A"/>
    <w:rsid w:val="005B6778"/>
    <w:rsid w:val="005D4D77"/>
    <w:rsid w:val="005D6B64"/>
    <w:rsid w:val="005E3738"/>
    <w:rsid w:val="005E3912"/>
    <w:rsid w:val="005F0B0D"/>
    <w:rsid w:val="005F5D8C"/>
    <w:rsid w:val="006140C8"/>
    <w:rsid w:val="00643D6C"/>
    <w:rsid w:val="0067265A"/>
    <w:rsid w:val="0068113F"/>
    <w:rsid w:val="006A0469"/>
    <w:rsid w:val="006A38E5"/>
    <w:rsid w:val="006C776C"/>
    <w:rsid w:val="006E66DE"/>
    <w:rsid w:val="00700A3C"/>
    <w:rsid w:val="00702B48"/>
    <w:rsid w:val="00704040"/>
    <w:rsid w:val="0071184E"/>
    <w:rsid w:val="00714228"/>
    <w:rsid w:val="00717B64"/>
    <w:rsid w:val="00736E72"/>
    <w:rsid w:val="00745BD9"/>
    <w:rsid w:val="0076443C"/>
    <w:rsid w:val="007678C0"/>
    <w:rsid w:val="00786D70"/>
    <w:rsid w:val="00792851"/>
    <w:rsid w:val="007A0863"/>
    <w:rsid w:val="007A11D8"/>
    <w:rsid w:val="007B32AD"/>
    <w:rsid w:val="007C3D86"/>
    <w:rsid w:val="007F4136"/>
    <w:rsid w:val="00817302"/>
    <w:rsid w:val="0081750E"/>
    <w:rsid w:val="008323F5"/>
    <w:rsid w:val="00842101"/>
    <w:rsid w:val="00847340"/>
    <w:rsid w:val="00856974"/>
    <w:rsid w:val="00883A65"/>
    <w:rsid w:val="00884970"/>
    <w:rsid w:val="008C4381"/>
    <w:rsid w:val="008E7456"/>
    <w:rsid w:val="008F0495"/>
    <w:rsid w:val="008F4260"/>
    <w:rsid w:val="008F796C"/>
    <w:rsid w:val="00903C43"/>
    <w:rsid w:val="00922529"/>
    <w:rsid w:val="0095311A"/>
    <w:rsid w:val="009546C9"/>
    <w:rsid w:val="00955C44"/>
    <w:rsid w:val="00965528"/>
    <w:rsid w:val="00972956"/>
    <w:rsid w:val="009B1FDF"/>
    <w:rsid w:val="009B26DC"/>
    <w:rsid w:val="009D3018"/>
    <w:rsid w:val="009D6A19"/>
    <w:rsid w:val="009E6377"/>
    <w:rsid w:val="00A024F6"/>
    <w:rsid w:val="00A252C3"/>
    <w:rsid w:val="00A40D8F"/>
    <w:rsid w:val="00A60A88"/>
    <w:rsid w:val="00A750B5"/>
    <w:rsid w:val="00A77D7F"/>
    <w:rsid w:val="00A77F48"/>
    <w:rsid w:val="00A96BBB"/>
    <w:rsid w:val="00AC0F61"/>
    <w:rsid w:val="00AC1EE1"/>
    <w:rsid w:val="00AE64BC"/>
    <w:rsid w:val="00AE7FB1"/>
    <w:rsid w:val="00AF3CB3"/>
    <w:rsid w:val="00B001DB"/>
    <w:rsid w:val="00B05B8A"/>
    <w:rsid w:val="00B07B90"/>
    <w:rsid w:val="00B376CC"/>
    <w:rsid w:val="00B6280A"/>
    <w:rsid w:val="00B75E16"/>
    <w:rsid w:val="00B83A3A"/>
    <w:rsid w:val="00B84C41"/>
    <w:rsid w:val="00BA2DD0"/>
    <w:rsid w:val="00BE441E"/>
    <w:rsid w:val="00C25F88"/>
    <w:rsid w:val="00C347F2"/>
    <w:rsid w:val="00C43907"/>
    <w:rsid w:val="00C612A1"/>
    <w:rsid w:val="00C62134"/>
    <w:rsid w:val="00C97525"/>
    <w:rsid w:val="00CB2A4A"/>
    <w:rsid w:val="00CB2F1E"/>
    <w:rsid w:val="00CC49ED"/>
    <w:rsid w:val="00CF1401"/>
    <w:rsid w:val="00D1535E"/>
    <w:rsid w:val="00D24EC6"/>
    <w:rsid w:val="00D27B61"/>
    <w:rsid w:val="00D35576"/>
    <w:rsid w:val="00D46D2E"/>
    <w:rsid w:val="00D526B3"/>
    <w:rsid w:val="00D55143"/>
    <w:rsid w:val="00DB79AB"/>
    <w:rsid w:val="00DC7CEA"/>
    <w:rsid w:val="00DF1CB0"/>
    <w:rsid w:val="00DF6254"/>
    <w:rsid w:val="00E20E3A"/>
    <w:rsid w:val="00E2404E"/>
    <w:rsid w:val="00E3690C"/>
    <w:rsid w:val="00E46429"/>
    <w:rsid w:val="00E66FB2"/>
    <w:rsid w:val="00E84E6B"/>
    <w:rsid w:val="00EB1896"/>
    <w:rsid w:val="00ED010B"/>
    <w:rsid w:val="00EE3076"/>
    <w:rsid w:val="00EE66A9"/>
    <w:rsid w:val="00EF13FF"/>
    <w:rsid w:val="00EF7665"/>
    <w:rsid w:val="00F825C2"/>
    <w:rsid w:val="00F95709"/>
    <w:rsid w:val="00FC1498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1008E"/>
  <w15:docId w15:val="{B40CE7A5-0DED-45F7-8073-D39523D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817302"/>
  </w:style>
  <w:style w:type="paragraph" w:styleId="af2">
    <w:name w:val="No Spacing"/>
    <w:link w:val="af1"/>
    <w:uiPriority w:val="1"/>
    <w:qFormat/>
    <w:rsid w:val="00817302"/>
    <w:pPr>
      <w:spacing w:after="0" w:line="240" w:lineRule="auto"/>
    </w:pPr>
  </w:style>
  <w:style w:type="paragraph" w:customStyle="1" w:styleId="1">
    <w:name w:val="Без интервала1"/>
    <w:qFormat/>
    <w:rsid w:val="00817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Гипертекстовая ссылка"/>
    <w:uiPriority w:val="99"/>
    <w:rsid w:val="00817302"/>
    <w:rPr>
      <w:rFonts w:ascii="Times New Roman" w:hAnsi="Times New Roman" w:cs="Times New Roman" w:hint="default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2166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BD65B-7914-442C-B166-2E607CA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cp:keywords/>
  <dc:description/>
  <cp:lastModifiedBy>user</cp:lastModifiedBy>
  <cp:revision>6</cp:revision>
  <cp:lastPrinted>2021-08-20T06:00:00Z</cp:lastPrinted>
  <dcterms:created xsi:type="dcterms:W3CDTF">2022-03-25T05:44:00Z</dcterms:created>
  <dcterms:modified xsi:type="dcterms:W3CDTF">2022-03-25T06:15:00Z</dcterms:modified>
</cp:coreProperties>
</file>