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641" w:rsidRPr="00E36641" w:rsidRDefault="00E36641" w:rsidP="00E36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41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C2F7446" wp14:editId="038C6FE2">
            <wp:extent cx="584599" cy="724205"/>
            <wp:effectExtent l="0" t="0" r="6350" b="0"/>
            <wp:docPr id="1" name="Рисунок 1" descr="http://www.zato-molod.ru/images/i/gerb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62" cy="72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641" w:rsidRPr="00E36641" w:rsidRDefault="00E36641" w:rsidP="00E36641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E36641" w:rsidRPr="00E36641" w:rsidRDefault="00E36641" w:rsidP="00E36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66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E36641" w:rsidRPr="00E36641" w:rsidRDefault="00C84BAD" w:rsidP="00E36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object w:dxaOrig="1440" w:dyaOrig="1440">
          <v:rect id="_x0000_s1027" style="position:absolute;left:0;text-align:left;margin-left:2672.85pt;margin-top:2000.7pt;width:40.2pt;height:42.5pt;z-index:251657216" o:preferrelative="t" filled="f" stroked="f" insetpen="t" o:cliptowrap="t">
            <v:imagedata r:id="rId7" o:title=""/>
            <v:path o:extrusionok="f"/>
            <o:lock v:ext="edit" aspectratio="t"/>
          </v:rect>
          <o:OLEObject Type="Embed" ProgID="MSPhotoEd.3" ShapeID="_x0000_s1027" DrawAspect="Content" ObjectID="_1789470573" r:id="rId8"/>
        </w:objec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object w:dxaOrig="1440" w:dyaOrig="1440">
          <v:rect id="_x0000_s1026" style="position:absolute;left:0;text-align:left;margin-left:2672.85pt;margin-top:2000.7pt;width:40.2pt;height:42.5pt;z-index:251658240" o:preferrelative="t" filled="f" stroked="f" insetpen="t" o:cliptowrap="t">
            <v:imagedata r:id="rId7" o:title=""/>
            <v:path o:extrusionok="f"/>
            <o:lock v:ext="edit" aspectratio="t"/>
          </v:rect>
          <o:OLEObject Type="Embed" ProgID="MSPhotoEd.3" ShapeID="_x0000_s1026" DrawAspect="Content" ObjectID="_1789470574" r:id="rId9"/>
        </w:object>
      </w:r>
      <w:r w:rsidR="00E36641" w:rsidRPr="00E366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ЗАКРЫТОГО АДМИНИСТРАТИВНО-</w:t>
      </w:r>
    </w:p>
    <w:p w:rsidR="00E36641" w:rsidRPr="00E36641" w:rsidRDefault="00E36641" w:rsidP="00E36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66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ТЕРРИТОРИАЛЬНОГО ОБРАЗОВАНИЯ</w:t>
      </w:r>
    </w:p>
    <w:p w:rsidR="00E36641" w:rsidRPr="00E36641" w:rsidRDefault="00E36641" w:rsidP="00E36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66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ГОРОДСКОЙ ОКРУГ МОЛОДЁЖНЫЙ</w:t>
      </w:r>
    </w:p>
    <w:p w:rsidR="00E36641" w:rsidRPr="00E36641" w:rsidRDefault="00E36641" w:rsidP="00E36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66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МОСКОВСКОЙ ОБЛАСТИ</w:t>
      </w:r>
    </w:p>
    <w:p w:rsidR="00E36641" w:rsidRPr="00E36641" w:rsidRDefault="00E36641" w:rsidP="00E36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6641" w:rsidRDefault="00E36641" w:rsidP="00E36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66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148ED" w:rsidRPr="00E36641" w:rsidRDefault="00E148ED" w:rsidP="00E36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6641" w:rsidRPr="00E148ED" w:rsidRDefault="00C84BAD" w:rsidP="00E148ED">
      <w:pPr>
        <w:tabs>
          <w:tab w:val="left" w:pos="145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03.10.</w:t>
      </w:r>
      <w:r w:rsidR="00E148ED" w:rsidRPr="00E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                       № 8/2</w:t>
      </w:r>
    </w:p>
    <w:p w:rsidR="00E36641" w:rsidRPr="00E36641" w:rsidRDefault="00E36641" w:rsidP="00E366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641" w:rsidRPr="00E36641" w:rsidRDefault="00E36641" w:rsidP="00E36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организации и деятельности</w:t>
      </w:r>
    </w:p>
    <w:p w:rsidR="00E36641" w:rsidRPr="00E36641" w:rsidRDefault="00E36641" w:rsidP="00E36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Общественной </w:t>
      </w:r>
      <w:proofErr w:type="gramStart"/>
      <w:r w:rsidRPr="00E36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палаты</w:t>
      </w:r>
      <w:proofErr w:type="gramEnd"/>
      <w:r w:rsidRPr="00E36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ЗАТО городской округ Молодёжный Московской области</w:t>
      </w:r>
    </w:p>
    <w:p w:rsidR="00E36641" w:rsidRDefault="00E36641" w:rsidP="00E148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C84BAD" w:rsidRPr="00E36641" w:rsidRDefault="00C84BAD" w:rsidP="00E148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641" w:rsidRPr="00E36641" w:rsidRDefault="00E36641" w:rsidP="00E366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Руководствуясь Федеральным законом от 04.04.2005 № 32-ФЗ «Об Общественной палате Российской Федерации», Федеральным законом от 23.06.2016 № 183-ФЗ «Об общих принципах организации и деятельности общественных палат субъектов Российской Федерации», Федеральным законом от 06.10.2003 № 131-ФЗ «Об общих принципах организации местного самоуправления в Российской Федерации», Законом Московской области от 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36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E36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36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E36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-ОЗ «Об Общественной палате Московской области», Уставом закрытого административно-территориального образования городской округ Молодёжный Московской области, Совет депутатов городского округа Молодёжный Московской области</w:t>
      </w:r>
      <w:r w:rsidR="00E14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148ED" w:rsidRPr="00E14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E36641" w:rsidRPr="00E36641" w:rsidRDefault="00E36641" w:rsidP="00E3664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641" w:rsidRPr="00E148ED" w:rsidRDefault="00E36641" w:rsidP="00E148E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8ED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порядок организации и деятельности Общественной </w:t>
      </w:r>
      <w:proofErr w:type="gramStart"/>
      <w:r w:rsidRPr="00E148ED">
        <w:rPr>
          <w:rFonts w:ascii="Times New Roman" w:hAnsi="Times New Roman" w:cs="Times New Roman"/>
          <w:sz w:val="24"/>
          <w:szCs w:val="24"/>
          <w:lang w:eastAsia="ru-RU"/>
        </w:rPr>
        <w:t>палаты</w:t>
      </w:r>
      <w:proofErr w:type="gramEnd"/>
      <w:r w:rsidRPr="00E148ED">
        <w:rPr>
          <w:rFonts w:ascii="Times New Roman" w:hAnsi="Times New Roman" w:cs="Times New Roman"/>
          <w:sz w:val="24"/>
          <w:szCs w:val="24"/>
          <w:lang w:eastAsia="ru-RU"/>
        </w:rPr>
        <w:t xml:space="preserve"> ЗАТО городской округ Молодёжный Московской области (прилагается).</w:t>
      </w:r>
    </w:p>
    <w:p w:rsidR="00E36641" w:rsidRPr="00E148ED" w:rsidRDefault="00E36641" w:rsidP="00E148E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8ED">
        <w:rPr>
          <w:rFonts w:ascii="Times New Roman" w:hAnsi="Times New Roman" w:cs="Times New Roman"/>
          <w:sz w:val="24"/>
          <w:szCs w:val="24"/>
          <w:lang w:eastAsia="ru-RU"/>
        </w:rPr>
        <w:t xml:space="preserve">2. Признать утратившим силу решение Совета </w:t>
      </w:r>
      <w:proofErr w:type="gramStart"/>
      <w:r w:rsidRPr="00E148ED">
        <w:rPr>
          <w:rFonts w:ascii="Times New Roman" w:hAnsi="Times New Roman" w:cs="Times New Roman"/>
          <w:sz w:val="24"/>
          <w:szCs w:val="24"/>
          <w:lang w:eastAsia="ru-RU"/>
        </w:rPr>
        <w:t>депутатов</w:t>
      </w:r>
      <w:proofErr w:type="gramEnd"/>
      <w:r w:rsidRPr="00E148ED">
        <w:rPr>
          <w:rFonts w:ascii="Times New Roman" w:hAnsi="Times New Roman" w:cs="Times New Roman"/>
          <w:sz w:val="24"/>
          <w:szCs w:val="24"/>
          <w:lang w:eastAsia="ru-RU"/>
        </w:rPr>
        <w:t xml:space="preserve"> ЗАТО городской округ Молодёжный Московской области от 17.04.2014 г. № 4/1 «Об утверждении Положения об Общественной палате ЗАТО городской округ Молодёжный Московской области».</w:t>
      </w:r>
    </w:p>
    <w:p w:rsidR="00E36641" w:rsidRPr="00284763" w:rsidRDefault="00E148ED" w:rsidP="0028476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763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</w:t>
      </w:r>
      <w:r w:rsidR="00E36641" w:rsidRPr="0028476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proofErr w:type="gramStart"/>
      <w:r w:rsidR="00E36641" w:rsidRPr="00284763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E36641" w:rsidRPr="00284763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 в информационно-коммуникационной сети Интернет (</w:t>
      </w:r>
      <w:r w:rsidRPr="00284763">
        <w:rPr>
          <w:rFonts w:ascii="Times New Roman" w:hAnsi="Times New Roman" w:cs="Times New Roman"/>
          <w:sz w:val="24"/>
          <w:szCs w:val="24"/>
        </w:rPr>
        <w:t>http://www.</w:t>
      </w:r>
      <w:r w:rsidR="00E36641" w:rsidRPr="00284763">
        <w:rPr>
          <w:rFonts w:ascii="Times New Roman" w:hAnsi="Times New Roman" w:cs="Times New Roman"/>
          <w:sz w:val="24"/>
          <w:szCs w:val="24"/>
        </w:rPr>
        <w:t>молодёжный.рф).</w:t>
      </w:r>
    </w:p>
    <w:p w:rsidR="00E36641" w:rsidRPr="00E148ED" w:rsidRDefault="00E36641" w:rsidP="00E148E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8ED">
        <w:rPr>
          <w:rFonts w:ascii="Times New Roman" w:hAnsi="Times New Roman" w:cs="Times New Roman"/>
          <w:sz w:val="24"/>
          <w:szCs w:val="24"/>
          <w:lang w:eastAsia="ru-RU"/>
        </w:rPr>
        <w:t>4. Настоящее решение вступает в силу со дня его официально</w:t>
      </w:r>
      <w:r w:rsidR="00E148ED" w:rsidRPr="00E148ED">
        <w:rPr>
          <w:rFonts w:ascii="Times New Roman" w:hAnsi="Times New Roman" w:cs="Times New Roman"/>
          <w:sz w:val="24"/>
          <w:szCs w:val="24"/>
          <w:lang w:eastAsia="ru-RU"/>
        </w:rPr>
        <w:t>го опубликования</w:t>
      </w:r>
      <w:r w:rsidRPr="00E148E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36641" w:rsidRPr="00E36641" w:rsidRDefault="00E36641" w:rsidP="00E36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641" w:rsidRPr="00E36641" w:rsidRDefault="00E36641" w:rsidP="00E36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641" w:rsidRPr="00E36641" w:rsidRDefault="00E36641" w:rsidP="00E36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E36641" w:rsidRPr="00E36641" w:rsidRDefault="00E36641" w:rsidP="00E36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ЗАТО городской округ Молодёжный                                                       </w:t>
      </w:r>
      <w:r w:rsidR="00E14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E36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С.П. </w:t>
      </w:r>
      <w:proofErr w:type="spellStart"/>
      <w:r w:rsidRPr="00E36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Бочкарёв</w:t>
      </w:r>
      <w:proofErr w:type="spellEnd"/>
    </w:p>
    <w:p w:rsidR="00E36641" w:rsidRPr="00E36641" w:rsidRDefault="00E36641" w:rsidP="00E366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641" w:rsidRPr="00E36641" w:rsidRDefault="00E36641" w:rsidP="00E366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641" w:rsidRPr="00E36641" w:rsidRDefault="00E36641" w:rsidP="00E36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36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</w:t>
      </w:r>
      <w:proofErr w:type="gramEnd"/>
      <w:r w:rsidRPr="00E36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ЗАТО городской округ </w:t>
      </w:r>
    </w:p>
    <w:p w:rsidR="00E36641" w:rsidRPr="00E36641" w:rsidRDefault="00E36641" w:rsidP="00E36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Молодёжный Московской области                                                                                  </w:t>
      </w:r>
      <w:proofErr w:type="spellStart"/>
      <w:r w:rsidRPr="00E36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М.А.Петухов</w:t>
      </w:r>
      <w:proofErr w:type="spellEnd"/>
      <w:r w:rsidRPr="00E36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148ED" w:rsidRDefault="00E148ED" w:rsidP="00E36641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48ED" w:rsidRDefault="00E148ED" w:rsidP="00E36641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48ED" w:rsidRDefault="00E148ED" w:rsidP="00E36641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48ED" w:rsidRDefault="00E148ED" w:rsidP="00E36641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48ED" w:rsidRDefault="00E148ED" w:rsidP="00E36641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48ED" w:rsidRDefault="00E148ED" w:rsidP="00E36641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48ED" w:rsidRDefault="00E148ED" w:rsidP="00E36641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6641" w:rsidRPr="00E148ED" w:rsidRDefault="00E36641" w:rsidP="00E36641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8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УТВЕРЖДЕНО </w:t>
      </w:r>
    </w:p>
    <w:p w:rsidR="00E36641" w:rsidRPr="00E148ED" w:rsidRDefault="00E36641" w:rsidP="00E36641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</w:p>
    <w:p w:rsidR="00E36641" w:rsidRPr="00E148ED" w:rsidRDefault="00E36641" w:rsidP="00E36641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8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городской округ Молодёжный</w:t>
      </w:r>
    </w:p>
    <w:p w:rsidR="00E36641" w:rsidRPr="00E148ED" w:rsidRDefault="00E36641" w:rsidP="00E36641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8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E36641" w:rsidRPr="00E148ED" w:rsidRDefault="00C84BAD" w:rsidP="00E36641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03.10.2024 № 8/2</w:t>
      </w:r>
      <w:r w:rsidR="00E36641" w:rsidRPr="00E1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6641" w:rsidRPr="00E36641" w:rsidRDefault="00E36641" w:rsidP="00E36641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641" w:rsidRPr="00E36641" w:rsidRDefault="00E36641" w:rsidP="00E36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641" w:rsidRPr="00E148ED" w:rsidRDefault="00E36641" w:rsidP="00E148E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9F1" w:rsidRPr="00E148ED" w:rsidRDefault="00E36641" w:rsidP="00E148E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8ED">
        <w:rPr>
          <w:rFonts w:ascii="Times New Roman" w:hAnsi="Times New Roman" w:cs="Times New Roman"/>
          <w:b/>
          <w:sz w:val="24"/>
          <w:szCs w:val="24"/>
        </w:rPr>
        <w:t>Порядок</w:t>
      </w:r>
      <w:r w:rsidR="00CD29F1" w:rsidRPr="00E148ED">
        <w:rPr>
          <w:rFonts w:ascii="Times New Roman" w:hAnsi="Times New Roman" w:cs="Times New Roman"/>
          <w:b/>
          <w:sz w:val="24"/>
          <w:szCs w:val="24"/>
        </w:rPr>
        <w:t xml:space="preserve"> организации и деятельности</w:t>
      </w:r>
    </w:p>
    <w:p w:rsidR="00CD29F1" w:rsidRPr="00E148ED" w:rsidRDefault="00CD29F1" w:rsidP="00E148E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8ED">
        <w:rPr>
          <w:rFonts w:ascii="Times New Roman" w:hAnsi="Times New Roman" w:cs="Times New Roman"/>
          <w:b/>
          <w:sz w:val="24"/>
          <w:szCs w:val="24"/>
        </w:rPr>
        <w:t xml:space="preserve">Общественной </w:t>
      </w:r>
      <w:proofErr w:type="gramStart"/>
      <w:r w:rsidRPr="00E148ED">
        <w:rPr>
          <w:rFonts w:ascii="Times New Roman" w:hAnsi="Times New Roman" w:cs="Times New Roman"/>
          <w:b/>
          <w:sz w:val="24"/>
          <w:szCs w:val="24"/>
        </w:rPr>
        <w:t>палаты</w:t>
      </w:r>
      <w:proofErr w:type="gramEnd"/>
      <w:r w:rsidRPr="00E148ED">
        <w:rPr>
          <w:rFonts w:ascii="Times New Roman" w:hAnsi="Times New Roman" w:cs="Times New Roman"/>
          <w:b/>
          <w:sz w:val="24"/>
          <w:szCs w:val="24"/>
        </w:rPr>
        <w:t xml:space="preserve"> ЗАТО городской округ Молодёжный Московской области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1. Общественная палата ЗАТО городской округ Молодёжный Московской области (далее - Общественная палата) обеспечивает взаимодействие граждан Российской Федерации, проживающих на территории ЗАТО городской округ Молодёжный Московской области (далее - граждане), некоммерческих организаций и общественных объединений, созданных для представления и защиты прав и законных интересов профессиональных и социальных групп, осуществляющих деятельность на территории ЗАТО городской округ Молодёжный Московской области (далее - некоммерческие организации и общественные объединения), с органами местного самоуправления ЗАТО городской округ Молодёжный Московской области (далее - органы местного самоуправления), в целях учета потребностей и интересов граждан, защиты прав и свобод граждан, прав и законных интересов некоммерческих организаций и общественных объединений при формировании и реализации государственной и муниципальной политики в целях осуществления общественного контроля за деятельностью органов местного самоуправления, государственных и муниципальных организаций, иных организаций, осуществляющих в соответствии с федеральными законами отдельные публичные полномочия на территории ЗАТО городской округ Молодёжный Московской области.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2. Общественная палата формируется на основе добровольного участия в ее деятельности граждан, некоммерческих организаций и общественных объединений.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Статья 2. Цели и задачи Общественной палаты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Общественная палата призвана обеспечить согласование общественно значимых интересов граждан, некоммерческих организаций и органов местного самоуправления для решения наиболее важных вопросов экономического и социального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 Московской области, защиты прав и свобод граждан, развития демократических институтов путем: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1) привлечения граждан, некоммерческих организаций и общественных объединений;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2) выдвижения и поддержки гражданских инициатив, направленных на реализацию конституционных прав, свобод и законных интересов граждан, прав и законных интересов некоммерческих организаций;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3) выработки рекомендаций органам местного самоуправления при определении приоритетов в создании условий для развития сельскохозяйственного производства, расширения рынка сельскохозяйственной продукции, сырья и продовольствия, в содействии развитию малого и среднего предпринимательства, в оказании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E36641">
        <w:rPr>
          <w:rFonts w:ascii="Times New Roman" w:hAnsi="Times New Roman" w:cs="Times New Roman"/>
          <w:sz w:val="24"/>
          <w:szCs w:val="24"/>
        </w:rPr>
        <w:t>волонтерству</w:t>
      </w:r>
      <w:proofErr w:type="spellEnd"/>
      <w:r w:rsidRPr="00E36641">
        <w:rPr>
          <w:rFonts w:ascii="Times New Roman" w:hAnsi="Times New Roman" w:cs="Times New Roman"/>
          <w:sz w:val="24"/>
          <w:szCs w:val="24"/>
        </w:rPr>
        <w:t>);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lastRenderedPageBreak/>
        <w:t>4) взаимодействия с Общественной палатой Российской Федерации, Общественной палатой Московской области, общественными советами при Московской областной Думе и исполнительных органах Московской области, территориальными органами федеральных органов исполнительной власти, находящимися на территории Московской области;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5) оказания информационной, методической и иной поддержки общественным объединениям, некоммерческим организациям, деятельность которых направлена на развитие гражданского общества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 Московской области.</w:t>
      </w:r>
    </w:p>
    <w:p w:rsidR="00E148ED" w:rsidRDefault="00E148ED" w:rsidP="00E36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Статья 3. Правовая основа деятельности Общественной палаты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Общественная палата осуществляет свою деятельность в соответствии с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Московской области, настоящим Законом, иными законами и нормативными правовыми актами Московской области,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уставом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 Московской области, иными нормативными правовыми актами ЗАТО городской округ Молодёжный Московской области.</w:t>
      </w:r>
    </w:p>
    <w:p w:rsidR="00E148ED" w:rsidRDefault="00E148ED" w:rsidP="00E36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Статья 4. Принципы формирования и деятельности Общественной палаты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Общественная палата формируется и осуществляет свою деятельность в соответствии с принципами: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1) приоритета прав и законных интересов человека и гражданина;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2) значимости развития гражданской активности и ответственности для эффективного развития государства и общества;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3) законности;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4) равенства прав институтов гражданского общества;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5) самоуправления и саморазвития;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6) независимости;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7) открытости и гласности.</w:t>
      </w:r>
    </w:p>
    <w:p w:rsidR="00E148ED" w:rsidRDefault="00E148ED" w:rsidP="00E36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Статья 5. Регламент Общественной палаты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1. Общественная палата разрабатывает проект Регламента Общественной палаты и направляет его в Общественную палату Московской области для получения консультаций и рекомендаций.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Общественная палата утверждает Регламент Общественной палаты с учетом представленных Общественной палатой Московской области консультаций и рекомендаций.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Изменения, вносимые в Регламент Общественной палаты, утверждаются в порядке, аналогичном установленному абзацами первым и вторым настоящей части.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2. Регламентом Общественной палаты устанавливаются: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1) порядок участия членов Общественной палаты в ее деятельности;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2) сроки и порядок проведения заседаний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lastRenderedPageBreak/>
        <w:t>3) состав, полномочия и порядок деятельности совета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4) полномочия и порядок деятельности председателя Общественной палаты и заместителя (заместителей) председателя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5) порядок формирования и деятельности комиссий и рабочих групп Общественной палаты, а также порядок избрания и полномочия их руководителей;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6) порядок прекращения и приостановления полномочий членов Общественной палаты в соответствии с настоящим Законом;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7) формы и порядок принятия решений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8) порядок привлечения к работе Общественной палаты граждан, а также некоммерческих организаций и общественных объединений, формы их взаимодействия с Общественной палатой;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9) порядок поощрения граждан, а также некоммерческих организаций и общественных объединений за работу в Общественной палате и активную гражданскую позицию;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10) иные вопросы внутренней организации и порядка деятельности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Статья 6. Кодекс этики членов Общественной палаты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Совет Общественной палаты разрабатывает проект Кодекса этики членов Общественной палаты (далее - Кодекс этики) и направляет его в Общественную палату Московской области для получения консультаций и рекомендаций.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Совет Общественной палаты представляет на утверждение Общественной палаты Кодекс этики с учетом представленных Общественной палатой Московской области консультаций и рекомендаций.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Выполнение требований, предусмотренных Кодексом этики, является обязательным для членов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Статья 7. Член Общественной палаты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1. Членом Общественной палаты может быть гражданин, достигший возраста 18 лет.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2. Членами Общественной палаты не могут быть: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1) лица, которые в соответствии с пунктом 1 части 2 статьи 6 Закона Московской области N 110/2017-ОЗ "Об Общественной палате Московской области" не могут быть членами Общественной палаты Московской области;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2) лица, признанные на основании решения суда недееспособными или ограниченно дееспособными;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3) лица, имеющие непогашенную или неснятую судимость;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4) лица, имеющие гражданство или подданство другого государства (других государств),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5) лица, членство которых в Общественной палате ранее было прекращено на основании пункта 4 части 1 статьи 10 настоящего Закона. В этом случае запрет на членство в Общественной палате относится только к работе Общественной палаты следующего состава.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lastRenderedPageBreak/>
        <w:t>3. Члены Общественной палаты осуществляют свою деятельность на общественных началах.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4. Объединение членов Общественной палаты по принципу национальной, религиозной, региональной или партийной принадлежности не допускается.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5. Члены Общественной палаты при осуществлении своих полномочий не связаны решениями некоммерческих организаций, религиозных и общественных объединений, политических партий.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6. Отзыв члена Общественной палаты не допускается.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Статья 8. Состав и порядок формирования Общественной палаты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1. Порядок, сроки формирования и количественный состав Общественной палаты устанавливаются муниципальным правовым актом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 Московской области с учетом положений настоящей статьи, консультаций и рекомендаций Общественной палаты Московской области.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Глава ЗАТО городской округ Молодёжный Московской области не позднее чем за 60 рабочих дней до истечения срока полномочий Общественной палаты издает муниципальный правовой акт, содержащий информацию о начале процедуры формировании нового состава Общественной палаты, установленной частями 2 - 13 настоящей статьи, сроке приема документов от кандидатов в члены Общественной палаты, адресе и графике работы пункта приема документов от кандидатов в члены Общественной палаты, лицах, ответственных за прием документов от кандидатов в члены Общественной палаты, количественном составе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2. Количественный состав Общественной палаты не может быть менее чем 15 человек и не более чем 45 человек.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Глава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 Московской области публикует муниципальный правовой акт, указанный в части 1 настоящей статьи, на официальном сайте ЗАТО городской округ Молодёжный</w:t>
      </w:r>
      <w:r w:rsidR="00E36641" w:rsidRPr="00E36641">
        <w:rPr>
          <w:rFonts w:ascii="Times New Roman" w:hAnsi="Times New Roman" w:cs="Times New Roman"/>
          <w:sz w:val="24"/>
          <w:szCs w:val="24"/>
        </w:rPr>
        <w:t xml:space="preserve"> </w:t>
      </w:r>
      <w:r w:rsidRPr="00E36641">
        <w:rPr>
          <w:rFonts w:ascii="Times New Roman" w:hAnsi="Times New Roman" w:cs="Times New Roman"/>
          <w:sz w:val="24"/>
          <w:szCs w:val="24"/>
        </w:rPr>
        <w:t>Московской области в информационно-телекоммуникационной сети "Интернет" и в течение пяти рабочих дней направляет его Общественной палате Московской области для публикации на официальном сайте Общественной палаты Московской области в информационно-телекоммуникационной сети "Интернет".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4. Правом на выдвижение кандидатов в члены Общественной палаты обладают: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1) Общественная палата Московской области;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2) некоммерческие организации, общественные объединения, действующие на территории Московской области не менее двух лет, за исключением некоммерческих организаций, их региональных и местных отделений, которые в соответствии с частью 2 статьи 6 Федерального закона от 4 апреля 2005 года N 32-ФЗ "Об Общественной палате Российской Федерации" не допускаются к выдвижению кандидатов в члены Общественной палаты Российской Федерации.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Некоммерческие организации, общественные объединения, указанные в абзаце первом настоящего пункта, могут выдвигать одного кандидата.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5. Кандидаты в члены Общественной палаты от Общественной палаты Московской области направляют в пункт приема документов, установленный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главой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</w:t>
      </w:r>
      <w:r w:rsidR="00E36641" w:rsidRPr="00E36641">
        <w:rPr>
          <w:rFonts w:ascii="Times New Roman" w:hAnsi="Times New Roman" w:cs="Times New Roman"/>
          <w:sz w:val="24"/>
          <w:szCs w:val="24"/>
        </w:rPr>
        <w:t xml:space="preserve">ЗАТО городской округ Молодёжный </w:t>
      </w:r>
      <w:r w:rsidRPr="00E36641">
        <w:rPr>
          <w:rFonts w:ascii="Times New Roman" w:hAnsi="Times New Roman" w:cs="Times New Roman"/>
          <w:sz w:val="24"/>
          <w:szCs w:val="24"/>
        </w:rPr>
        <w:t>Московской области в соответствии с требованиями части 1 настоящей статьи, свои заявления и следующие документы (сведения):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1) копию решения Общественной палаты Московской области о выдвижении кандидата в члены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lastRenderedPageBreak/>
        <w:t>2) сведения о возрасте, гражданстве, месте жительства, неснятых или непогашенных судимостях, образовании, профессиональной и общественной деятельности кандидата в члены Общественной палаты за последние два года на основании документов, подтверждающих осуществление такой деятельности;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3) заявление кандидата в члены Общественной палаты о согласии на выдвижение и утверждение его членом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4) копию документа, удостоверяющего личность гражданина Российской Федерации на территории Российской Федерации;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5) согласие кандидата в члены Общественной палаты на обработку его персональных данных.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6. Кандидаты в члены Общественной палаты от некоммерческих организаций, общественных объединений, соответствующих требованиям, указанным в пункте 2 части 4 настоящей статьи, направляют в пункт приема документов, установленный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главой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</w:t>
      </w:r>
      <w:r w:rsidR="00E36641" w:rsidRPr="00E3664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E36641">
        <w:rPr>
          <w:rFonts w:ascii="Times New Roman" w:hAnsi="Times New Roman" w:cs="Times New Roman"/>
          <w:sz w:val="24"/>
          <w:szCs w:val="24"/>
        </w:rPr>
        <w:t xml:space="preserve"> Московской области в соответствии с требованиями части 1 настоящей статьи, свои заявления и следующие документы (сведения):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1) копию решения коллегиального органа некоммерческой организации, общественного объединения, выдвигающих кандидата в члены Общественной палаты, обладающего соответствующими полномочиями в силу закона или в соответствии с уставом этой организации, а при отсутствии коллегиального органа - решения иных органов, обладающих в силу закона или в соответствии с уставом этой организации правом выступать от имени этой организации о выдвижении кандидата в члены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2) сведения о возрасте, гражданстве, месте жительства, неснятых или непогашенных судимостях, образовании, профессиональной и общественной деятельности кандидата в члены Общественной палаты за последние три года на основании документов, подтверждающих осуществление такой деятельности;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3) заявление кандидата в члены Общественной палаты о согласии на выдвижение и утверждение его членом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4) краткую информацию о деятельности некоммерческой организации, общественного объединения;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5) копию устава некоммерческой организации, общественного объединения, заверенную в установленном законодательством Российской Федерации порядке;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6) выписку из Единого государственного реестра юридических лиц в отношении некоммерческой организации, общественного объединения, полученную не ранее чем за 30 календарных дней до дня ее представления;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7) копию документа, удостоверяющего личность гражданина Российской Федерации на территории Российской Федерации;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8) согласие кандидата в члены Общественной палаты на обработку его персональных данных.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7. Лица, которые муниципальным правовым актом, изданным главой </w:t>
      </w:r>
      <w:r w:rsidR="00E36641" w:rsidRPr="00E3664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E36641">
        <w:rPr>
          <w:rFonts w:ascii="Times New Roman" w:hAnsi="Times New Roman" w:cs="Times New Roman"/>
          <w:sz w:val="24"/>
          <w:szCs w:val="24"/>
        </w:rPr>
        <w:t xml:space="preserve"> Московской области в соответствии с требованиями части 1 настоящей статьи, назначены ответственными за прием документов от кандидатов в члены Общественной палаты, в течение пяти рабочих дней на основании документов, поступивших в соответствии с частями 5 и 6 настоящей статьи, формируют список кандидатов в члены Общественной палаты (далее - список кандидатов) и направляют его вместе с представленными документами в Общественную палату </w:t>
      </w:r>
      <w:r w:rsidRPr="00E36641">
        <w:rPr>
          <w:rFonts w:ascii="Times New Roman" w:hAnsi="Times New Roman" w:cs="Times New Roman"/>
          <w:sz w:val="24"/>
          <w:szCs w:val="24"/>
        </w:rPr>
        <w:lastRenderedPageBreak/>
        <w:t>Московской области для осуществления проверки на соответствие их требованиям статьи 7 настоящего Закона.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8. Прошедший проверку список кандидатов публикуется на официальном сайте Общественной палаты Московской области в информационно-телекоммуникационной сети "Интернет" и направляется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главе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</w:t>
      </w:r>
      <w:r w:rsidR="00E36641" w:rsidRPr="00E3664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E36641">
        <w:rPr>
          <w:rFonts w:ascii="Times New Roman" w:hAnsi="Times New Roman" w:cs="Times New Roman"/>
          <w:sz w:val="24"/>
          <w:szCs w:val="24"/>
        </w:rPr>
        <w:t xml:space="preserve"> Московской области для публикации на официальном сайте </w:t>
      </w:r>
      <w:r w:rsidR="00E36641" w:rsidRPr="00E36641">
        <w:rPr>
          <w:rFonts w:ascii="Times New Roman" w:hAnsi="Times New Roman" w:cs="Times New Roman"/>
          <w:sz w:val="24"/>
          <w:szCs w:val="24"/>
        </w:rPr>
        <w:t xml:space="preserve">ЗАТО городской округ Молодёжный </w:t>
      </w:r>
      <w:r w:rsidRPr="00E36641">
        <w:rPr>
          <w:rFonts w:ascii="Times New Roman" w:hAnsi="Times New Roman" w:cs="Times New Roman"/>
          <w:sz w:val="24"/>
          <w:szCs w:val="24"/>
        </w:rPr>
        <w:t>Московской области в информационно-телекоммуникационной сети "Интернет".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9. Одна треть состава Общественной палаты формируется и утверждается Общественной палатой Московской области из списка кандидатов в течение 20 рабочих дней с даты публикации списка кандидатов на официальном сайте Общественной палаты Московской области в информационно-телекоммуникационной сети "Интернет. Общее количество членов Общественной палаты, утвержденное Общественной палатой Московской области, должно быть кратно трем.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Общественная палата Московской области направляет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главе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</w:t>
      </w:r>
      <w:r w:rsidR="00E36641" w:rsidRPr="00E36641">
        <w:rPr>
          <w:rFonts w:ascii="Times New Roman" w:hAnsi="Times New Roman" w:cs="Times New Roman"/>
          <w:sz w:val="24"/>
          <w:szCs w:val="24"/>
        </w:rPr>
        <w:t xml:space="preserve">ЗАТО городской округ Молодёжный </w:t>
      </w:r>
      <w:r w:rsidRPr="00E36641">
        <w:rPr>
          <w:rFonts w:ascii="Times New Roman" w:hAnsi="Times New Roman" w:cs="Times New Roman"/>
          <w:sz w:val="24"/>
          <w:szCs w:val="24"/>
        </w:rPr>
        <w:t>Московской области список утвержденных членов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10. Одна треть состава Общественной палаты формируется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главой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</w:t>
      </w:r>
      <w:r w:rsidR="00E36641" w:rsidRPr="00E36641">
        <w:rPr>
          <w:rFonts w:ascii="Times New Roman" w:hAnsi="Times New Roman" w:cs="Times New Roman"/>
          <w:sz w:val="24"/>
          <w:szCs w:val="24"/>
        </w:rPr>
        <w:t xml:space="preserve">ЗАТО городской округ Молодёжный </w:t>
      </w:r>
      <w:r w:rsidRPr="00E36641">
        <w:rPr>
          <w:rFonts w:ascii="Times New Roman" w:hAnsi="Times New Roman" w:cs="Times New Roman"/>
          <w:sz w:val="24"/>
          <w:szCs w:val="24"/>
        </w:rPr>
        <w:t xml:space="preserve">Московской области из списка кандидатов и утверждается </w:t>
      </w:r>
      <w:r w:rsidR="00E36641" w:rsidRPr="00E36641">
        <w:rPr>
          <w:rFonts w:ascii="Times New Roman" w:hAnsi="Times New Roman" w:cs="Times New Roman"/>
          <w:sz w:val="24"/>
          <w:szCs w:val="24"/>
        </w:rPr>
        <w:t>Советом депутатов ЗАТО городской округ Молодёжный</w:t>
      </w:r>
      <w:r w:rsidRPr="00E36641">
        <w:rPr>
          <w:rFonts w:ascii="Times New Roman" w:hAnsi="Times New Roman" w:cs="Times New Roman"/>
          <w:sz w:val="24"/>
          <w:szCs w:val="24"/>
        </w:rPr>
        <w:t xml:space="preserve"> Московской области в течение 20 рабочих дней со дня поступления списка утвержденных членов Общественной палаты главе </w:t>
      </w:r>
      <w:r w:rsidR="00E36641" w:rsidRPr="00E36641">
        <w:rPr>
          <w:rFonts w:ascii="Times New Roman" w:hAnsi="Times New Roman" w:cs="Times New Roman"/>
          <w:sz w:val="24"/>
          <w:szCs w:val="24"/>
        </w:rPr>
        <w:t xml:space="preserve">ЗАТО городской округ Молодёжный </w:t>
      </w:r>
      <w:r w:rsidRPr="00E36641">
        <w:rPr>
          <w:rFonts w:ascii="Times New Roman" w:hAnsi="Times New Roman" w:cs="Times New Roman"/>
          <w:sz w:val="24"/>
          <w:szCs w:val="24"/>
        </w:rPr>
        <w:t xml:space="preserve">Московской области. Общее количество членов Общественной палаты, предложенное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главой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</w:t>
      </w:r>
      <w:r w:rsidR="00E36641" w:rsidRPr="00E3664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E36641">
        <w:rPr>
          <w:rFonts w:ascii="Times New Roman" w:hAnsi="Times New Roman" w:cs="Times New Roman"/>
          <w:sz w:val="24"/>
          <w:szCs w:val="24"/>
        </w:rPr>
        <w:t xml:space="preserve"> Московской области к утверждению </w:t>
      </w:r>
      <w:r w:rsidR="00E36641" w:rsidRPr="00E36641">
        <w:rPr>
          <w:rFonts w:ascii="Times New Roman" w:hAnsi="Times New Roman" w:cs="Times New Roman"/>
          <w:sz w:val="24"/>
          <w:szCs w:val="24"/>
        </w:rPr>
        <w:t>Советом депутатов ЗАТО городской округ Молодёжный</w:t>
      </w:r>
      <w:r w:rsidRPr="00E36641">
        <w:rPr>
          <w:rFonts w:ascii="Times New Roman" w:hAnsi="Times New Roman" w:cs="Times New Roman"/>
          <w:sz w:val="24"/>
          <w:szCs w:val="24"/>
        </w:rPr>
        <w:t xml:space="preserve"> Московской области, должно быть кратно трем.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11. Члены Общественной палаты, утвержденные в соответствии с требованиями частей 9 и 10 настоящей статьи, определяют состав остальной одной трети членов Общественной палаты из числа кандидатов, оставшихся в списке кандидатов, в течение десяти рабочих дней со дня утверждения </w:t>
      </w:r>
      <w:r w:rsidR="00E36641" w:rsidRPr="00E36641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gramStart"/>
      <w:r w:rsidR="00E36641" w:rsidRPr="00E36641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="00E36641" w:rsidRPr="00E36641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</w:t>
      </w:r>
      <w:r w:rsidRPr="00E36641">
        <w:rPr>
          <w:rFonts w:ascii="Times New Roman" w:hAnsi="Times New Roman" w:cs="Times New Roman"/>
          <w:sz w:val="24"/>
          <w:szCs w:val="24"/>
        </w:rPr>
        <w:t xml:space="preserve"> Московской области одной трети состава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12. Общественная палата является правомочной, если в ее состав вошло более трех четвертых установленного муниципальным правовым актом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</w:t>
      </w:r>
      <w:r w:rsidR="00E36641" w:rsidRPr="00E36641">
        <w:rPr>
          <w:rFonts w:ascii="Times New Roman" w:hAnsi="Times New Roman" w:cs="Times New Roman"/>
          <w:sz w:val="24"/>
          <w:szCs w:val="24"/>
        </w:rPr>
        <w:t xml:space="preserve">ЗАТО городской округ Молодёжный </w:t>
      </w:r>
      <w:r w:rsidRPr="00E36641">
        <w:rPr>
          <w:rFonts w:ascii="Times New Roman" w:hAnsi="Times New Roman" w:cs="Times New Roman"/>
          <w:sz w:val="24"/>
          <w:szCs w:val="24"/>
        </w:rPr>
        <w:t>Московской области количественного состава Общественной палаты. Первое заседание Общественной палаты, образованной в правомочном составе, должно быть проведено не позднее чем через десять дней со дня истечения срока полномочий Общественной палаты действующего состава.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13. Срок полномочий Общественной палаты составляет три года и исчисляется со дня первого заседания Общественной палаты нового состава. Со дня первого заседания Общественной палаты нового состава полномочия Общественной палаты действующего состава прекращаются.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14. При прекращении полномочий члена Общественной палаты по основаниям, указанным в пунктах 2 - 7 части 1 статьи 10 настоящего Закона, Общественная палата в порядке, установленном Регламентом Общественной палаты, утверждает нового члена Общественной палаты из числа кандидатов, включенных в список кандидатов.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Статья 9. Органы Общественной палаты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1. Органами Общественной палаты являются: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1) совет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lastRenderedPageBreak/>
        <w:t>2) председатель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3) комиссии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2. К исключительной компетенции Общественной палаты относится решение следующих вопросов: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1) утверждение Регламента Общественной палаты и внесение в него изменений;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2) избрание председателя Общественной палаты и заместителя (заместителей) председателя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3) утверждение количества комиссий и рабочих групп Общественной палаты, их наименований и определение направлений их деятельности;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4) избрание председателей комиссий Общественной палаты и их заместителей.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3. Общественная палата в период своей работы вправе рассматривать и принимать решения по вопросам, входящим в компетенцию совета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4. Вопросы, указанные в пунктах 2 - 4 части 2 настоящей статьи, должны быть рассмотрены на первом заседании Общественной палаты, образованной в правомочном составе.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5. В совет Общественной палаты входят председатель Общественной палаты, заместитель (заместители) председателя Общественной палаты, председатели комиссий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Совет Общественной палаты является постоянно действующим органом. Председателем совета Общественной палаты является председатель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6. Совет Общественной палаты: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1) утверждает план работы Общественной палаты на год и вносит в него изменения;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2) принимает решение о проведении внеочередного заседания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3) определяет дату проведения и утверждает проект повестки дня заседания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4) принимает решение о привлечении к работе Общественной палаты граждан, некоммерческих организаций и общественных объединений, представители которых не вошли в ее состав;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5) направляет запросы Общественной палаты в органы местного самоуправления, государственные и муниципальные организации, иные организации, осуществляющие в соответствии с федеральными законами отдельные публичные полномочия на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</w:t>
      </w:r>
      <w:r w:rsidR="00E36641" w:rsidRPr="00E3664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E36641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6) разрабатывает и представляет на утверждение Общественной палаты Кодекс этики;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7) дает поручения председателю Общественной палаты, председателям комиссий Общественной палаты, руководителям рабочих групп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8) вносит предложения по внесению изменений в Регламент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9) осуществляет иные полномочия в соответствии с требованиями настоящего Закона, нормативными правовыми актами муниципального образования Московской области, Регламентом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7. Председатель Общественной палаты избирается из числа членов Общественной палаты открытым голосованием.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8. Председатель Общественной палаты: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1) организует работу совета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lastRenderedPageBreak/>
        <w:t>2) определяет обязанности заместителя (заместителей) председателя Общественной палаты по согласованию с советом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3) представляет Общественную палату в отношениях с органами государственной власти, органами местного самоуправления, некоммерческими организациями и общественными объединениями, гражданами;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4) выступает с предложением о проведении внеочередного заседания совета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5) подписывает решения, обращения и иные документы, принятые Общественной палатой, советом Общественной палаты, а также запросы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6) осуществляет иные полномочия в соответствии с настоящим Законом, муниципальными правовыми актами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</w:t>
      </w:r>
      <w:r w:rsidR="00E36641" w:rsidRPr="00E36641">
        <w:rPr>
          <w:rFonts w:ascii="Times New Roman" w:hAnsi="Times New Roman" w:cs="Times New Roman"/>
          <w:sz w:val="24"/>
          <w:szCs w:val="24"/>
        </w:rPr>
        <w:t xml:space="preserve">ЗАТО городской округ Молодёжный </w:t>
      </w:r>
      <w:r w:rsidRPr="00E36641">
        <w:rPr>
          <w:rFonts w:ascii="Times New Roman" w:hAnsi="Times New Roman" w:cs="Times New Roman"/>
          <w:sz w:val="24"/>
          <w:szCs w:val="24"/>
        </w:rPr>
        <w:t>Московской области и Регламентом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9. В состав комиссий Общественной палаты входят члены Общественной палаты. В состав рабочих групп Общественной палаты могут входить члены Общественной палаты, представители некоммерческих организаций и общественных объединений, иные граждане, привлеченные к работе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Статья 10. Прекращение и приостановление полномочий члена Общественной палаты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1. Полномочия члена Общественной палаты прекращаются в порядке, предусмотренном Регламентом Общественной палаты, в случае: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1) истечения срока его полномочий;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2) подачи им заявления о выходе из состава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3) неспособности его в течение длительного времени по состоянию здоровья участвовать в работе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4) грубого нарушения им Кодекса этики - по решению не менее двух третей установленного числа членов Общественной палаты, принятому на заседании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5) смерти члена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6) систематического в соответствии с Регламентом Общественной палаты неучастия без уважительных причин в заседаниях Общественной палаты, работе ее органов;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7) выявления обстоятельств, не совместимых в соответствии с частью 2 статьи 7 настоящего Закона со статусом члена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2. Полномочия члена Общественной палаты приостанавливаются в порядке, предусмотренном Регламентом Общественной палаты, в случае: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1) предъявления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2) назначения ему административного наказания в виде административного ареста;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3) регистрации его в качестве кандидата на должность Президента Российской Федерации, кандидата в депутаты Государственной Думы Федерального Собрания Российской Федерации, кандидата в депутаты законодательного органа субъекта Российской Федерации, кандидата на должность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Федерации), кандидата на </w:t>
      </w:r>
      <w:r w:rsidRPr="00E36641">
        <w:rPr>
          <w:rFonts w:ascii="Times New Roman" w:hAnsi="Times New Roman" w:cs="Times New Roman"/>
          <w:sz w:val="24"/>
          <w:szCs w:val="24"/>
        </w:rPr>
        <w:lastRenderedPageBreak/>
        <w:t>замещение муниципальной должности, доверенного лица или уполномоченного представителя кандидата (избирательного объединения).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Статья 11. Организация деятельности Общественной палаты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1. Основными формами деятельности Общественной палаты являются заседания Общественной палаты, заседания совета Общественной палаты, заседания комиссий и рабочих групп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2. Первое заседание Общественной палаты нового состава созывается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главой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</w:t>
      </w:r>
      <w:r w:rsidR="00E36641" w:rsidRPr="00E3664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E36641">
        <w:rPr>
          <w:rFonts w:ascii="Times New Roman" w:hAnsi="Times New Roman" w:cs="Times New Roman"/>
          <w:sz w:val="24"/>
          <w:szCs w:val="24"/>
        </w:rPr>
        <w:t xml:space="preserve"> Московской области и открывается старейшим членом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3. Заседания Общественной палаты проводятся в соответствии с планом работы Общественной палаты, но не реже одного раза в квартал.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4. Заседание Общественной палаты считается правомочным, если на нем присутствует более половины установленного числа членов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5. Решения Общественной палаты принимаются в форме заключений, предложений и обращений и носят рекомендательный характер.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6. Вопросы организации деятельности Общественной палаты в части, не урегулированной федеральным законодательством, настоящим Законом, определяются муниципальными правовыми актами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</w:t>
      </w:r>
      <w:r w:rsidR="00E36641" w:rsidRPr="00E36641">
        <w:rPr>
          <w:rFonts w:ascii="Times New Roman" w:hAnsi="Times New Roman" w:cs="Times New Roman"/>
          <w:sz w:val="24"/>
          <w:szCs w:val="24"/>
        </w:rPr>
        <w:t xml:space="preserve">ЗАТО городской округ Молодёжный </w:t>
      </w:r>
      <w:r w:rsidRPr="00E36641">
        <w:rPr>
          <w:rFonts w:ascii="Times New Roman" w:hAnsi="Times New Roman" w:cs="Times New Roman"/>
          <w:sz w:val="24"/>
          <w:szCs w:val="24"/>
        </w:rPr>
        <w:t>Московской области с учетом консультаций и рекомендаций Общественной палаты Московской области, Регламентом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7. В целях реализации задач, возложенных на Общественную палату настоящим Законом, Общественная палата вправе: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1) осуществлять в соответствии с Федеральным законом от 21 июля 2014 года N 212-ФЗ "Об основах общественного контроля в Российской Федерации", Законом Московской области N 130/2015-ОЗ "Об отдельных вопросах осуществления общественного контроля в Московской области" и иными нормативными правовыми актами Московской области общественный контроль за деятельностью органов местного самоуправления, государственных и муниципальных организаций, иных организаций, осуществляющих отдельные публичные полномочия на территории </w:t>
      </w:r>
      <w:r w:rsidR="00E36641" w:rsidRPr="00E36641">
        <w:rPr>
          <w:rFonts w:ascii="Times New Roman" w:hAnsi="Times New Roman" w:cs="Times New Roman"/>
          <w:sz w:val="24"/>
          <w:szCs w:val="24"/>
        </w:rPr>
        <w:t xml:space="preserve">ЗАТО городской округ Молодёжный </w:t>
      </w:r>
      <w:r w:rsidRPr="00E36641">
        <w:rPr>
          <w:rFonts w:ascii="Times New Roman" w:hAnsi="Times New Roman" w:cs="Times New Roman"/>
          <w:sz w:val="24"/>
          <w:szCs w:val="24"/>
        </w:rPr>
        <w:t>Московской области;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2) проводить гражданские форумы, слушания, "круглые столы" и иные мероприятия по общественно важным проблемам в порядке, установленном Регламентом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3) приглашать руководителей органов местного самоуправления и иных лиц на заседания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4) направлять в соответствии с Регламентом Общественной палаты членов Общественной палаты, уполномоченных советом Общественной палаты, для участия в заседаниях органов местного самоуправления;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5) направлять запросы Общественной палаты. В период между заседаниями Общественной палаты запросы от имени Общественной палаты направляются по решению совета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6) оказывать некоммерческим организациям, общественным объединениям, деятельность которых направлена на развитие гражданского общества в муниципальном образовании Московской области, содействие в обеспечении их методическими материалами;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7) привлекать в соответствии с Регламентом Общественной палаты экспертов.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lastRenderedPageBreak/>
        <w:t xml:space="preserve">8. Общественная палата имеет также иные права, установленные федеральными законами, законами Московской области, нормативными правовыми актами муниципального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E36641" w:rsidRPr="00E36641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</w:t>
      </w:r>
      <w:r w:rsidRPr="00E36641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C84BAD" w:rsidRDefault="00C84BAD" w:rsidP="00E36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6641">
        <w:rPr>
          <w:rFonts w:ascii="Times New Roman" w:hAnsi="Times New Roman" w:cs="Times New Roman"/>
          <w:sz w:val="24"/>
          <w:szCs w:val="24"/>
        </w:rPr>
        <w:t>Статья 12. Предоставление информации Общественной палате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1. Общественная палата вправе направлять в органы местного самоуправления, государственные и муниципальные организации, иные организации, осуществляющие в соответствии с федеральными законами отдельные публичные полномочия на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</w:t>
      </w:r>
      <w:r w:rsidR="00E36641" w:rsidRPr="00E3664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E36641">
        <w:rPr>
          <w:rFonts w:ascii="Times New Roman" w:hAnsi="Times New Roman" w:cs="Times New Roman"/>
          <w:sz w:val="24"/>
          <w:szCs w:val="24"/>
        </w:rPr>
        <w:t xml:space="preserve"> Московской области, и их должностным лицам запросы по вопросам, входящим в компетенцию указанных органов и организаций. Запросы Общественной палаты должны соответствовать ее целям и задачам, указанным в статье 2 настоящего Закона.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2. Органы местного самоуправления и их должностные лица, которым направлены запросы Общественной палаты, обязаны проинформировать Общественную палату о результатах рассмотрения соответствующего запроса в течение 30 дней со дня его регистрации, а также предоставить необходимые ей для исполнения своих полномочий сведения, в том числе документы и материалы, за исключением сведений, которые составляют государственную и иную охраняемую федеральным законом тайну. В исключительных случаях руководитель органа местного самоуправления либо уполномоченное на то должностное лицо вправе продлить срок рассмотрения указанного запроса не более чем на 30 дней, уведомив об этом Общественную палату.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3. Ответ на запрос Общественной палаты должен быть подписан должностным лицом, которому направлен запрос, либо лицом, исполняющим его обязанности.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Статья 13. Содействие членам Общественной палаты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и их должностные лица обязаны оказывать содействие членам Общественной палаты в исполнении ими полномочий, установленных настоящим Законом, нормативными правовыми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актами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</w:t>
      </w:r>
      <w:r w:rsidR="00E36641" w:rsidRPr="00E3664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E36641">
        <w:rPr>
          <w:rFonts w:ascii="Times New Roman" w:hAnsi="Times New Roman" w:cs="Times New Roman"/>
          <w:sz w:val="24"/>
          <w:szCs w:val="24"/>
        </w:rPr>
        <w:t xml:space="preserve"> Московской области, Регламентом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Статья 14. Вступление в силу настоящего </w:t>
      </w:r>
      <w:r w:rsidR="00E36641" w:rsidRPr="00E36641">
        <w:rPr>
          <w:rFonts w:ascii="Times New Roman" w:hAnsi="Times New Roman" w:cs="Times New Roman"/>
          <w:sz w:val="24"/>
          <w:szCs w:val="24"/>
        </w:rPr>
        <w:t>Порядка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1. </w:t>
      </w:r>
      <w:r w:rsidR="00E36641" w:rsidRPr="00E36641">
        <w:rPr>
          <w:rFonts w:ascii="Times New Roman" w:hAnsi="Times New Roman" w:cs="Times New Roman"/>
          <w:sz w:val="24"/>
          <w:szCs w:val="24"/>
        </w:rPr>
        <w:t>Порядок</w:t>
      </w:r>
      <w:r w:rsidRPr="00E36641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="00E36641" w:rsidRPr="00E36641">
        <w:rPr>
          <w:rFonts w:ascii="Times New Roman" w:hAnsi="Times New Roman" w:cs="Times New Roman"/>
          <w:sz w:val="24"/>
          <w:szCs w:val="24"/>
        </w:rPr>
        <w:t>со дня</w:t>
      </w:r>
      <w:r w:rsidRPr="00E36641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E36641" w:rsidRPr="00E36641">
        <w:rPr>
          <w:rFonts w:ascii="Times New Roman" w:hAnsi="Times New Roman" w:cs="Times New Roman"/>
          <w:sz w:val="24"/>
          <w:szCs w:val="24"/>
        </w:rPr>
        <w:t xml:space="preserve"> на официальном </w:t>
      </w:r>
      <w:proofErr w:type="gramStart"/>
      <w:r w:rsidR="00E36641" w:rsidRPr="00E36641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E36641" w:rsidRPr="00E36641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 Московской области</w:t>
      </w:r>
      <w:r w:rsidRPr="00E36641">
        <w:rPr>
          <w:rFonts w:ascii="Times New Roman" w:hAnsi="Times New Roman" w:cs="Times New Roman"/>
          <w:sz w:val="24"/>
          <w:szCs w:val="24"/>
        </w:rPr>
        <w:t>.</w:t>
      </w:r>
    </w:p>
    <w:sectPr w:rsidR="00CD29F1" w:rsidRPr="00E36641" w:rsidSect="00E148ED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FE"/>
    <w:rsid w:val="00284763"/>
    <w:rsid w:val="003A07FE"/>
    <w:rsid w:val="005B3630"/>
    <w:rsid w:val="00605AF5"/>
    <w:rsid w:val="00B906A2"/>
    <w:rsid w:val="00C84BAD"/>
    <w:rsid w:val="00CD29F1"/>
    <w:rsid w:val="00E148ED"/>
    <w:rsid w:val="00E3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82E63E"/>
  <w15:chartTrackingRefBased/>
  <w15:docId w15:val="{9AE292CA-654D-44A7-91BD-1EA0758C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64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14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zato-molod.ru/images/i/gerb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zato-molod.ru/" TargetMode="Externa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4346</Words>
  <Characters>24774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2024-09-27T12:11:00Z</cp:lastPrinted>
  <dcterms:created xsi:type="dcterms:W3CDTF">2024-09-26T07:12:00Z</dcterms:created>
  <dcterms:modified xsi:type="dcterms:W3CDTF">2024-10-03T11:23:00Z</dcterms:modified>
</cp:coreProperties>
</file>